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BC" w:rsidRPr="00B860BC" w:rsidRDefault="00B860BC" w:rsidP="00B860BC">
      <w:pPr>
        <w:jc w:val="right"/>
        <w:rPr>
          <w:rFonts w:ascii="Times New Roman" w:hAnsi="Times New Roman" w:cs="Times New Roman"/>
          <w:sz w:val="28"/>
          <w:szCs w:val="28"/>
        </w:rPr>
      </w:pPr>
      <w:r w:rsidRPr="00B860BC">
        <w:rPr>
          <w:rFonts w:ascii="Times New Roman" w:hAnsi="Times New Roman" w:cs="Times New Roman"/>
          <w:sz w:val="28"/>
          <w:szCs w:val="28"/>
        </w:rPr>
        <w:t>Додаток 2</w:t>
      </w:r>
    </w:p>
    <w:tbl>
      <w:tblPr>
        <w:tblStyle w:val="a8"/>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1"/>
      </w:tblGrid>
      <w:tr w:rsidR="00C12247" w:rsidTr="0092796D">
        <w:trPr>
          <w:trHeight w:val="1974"/>
        </w:trPr>
        <w:tc>
          <w:tcPr>
            <w:tcW w:w="4671" w:type="dxa"/>
          </w:tcPr>
          <w:p w:rsidR="00B860BC" w:rsidRDefault="00B860BC" w:rsidP="0092796D">
            <w:pPr>
              <w:pStyle w:val="a9"/>
              <w:tabs>
                <w:tab w:val="left" w:pos="3250"/>
                <w:tab w:val="left" w:pos="5529"/>
              </w:tabs>
              <w:jc w:val="left"/>
            </w:pPr>
          </w:p>
          <w:p w:rsidR="0092796D" w:rsidRDefault="0092796D" w:rsidP="0092796D">
            <w:pPr>
              <w:pStyle w:val="a9"/>
              <w:tabs>
                <w:tab w:val="left" w:pos="3250"/>
                <w:tab w:val="left" w:pos="5529"/>
              </w:tabs>
              <w:jc w:val="left"/>
            </w:pPr>
            <w:r w:rsidRPr="0042627E">
              <w:t>ЗАТВЕРДЖЕНО</w:t>
            </w:r>
          </w:p>
          <w:p w:rsidR="0092796D" w:rsidRDefault="0092796D" w:rsidP="0092796D">
            <w:pPr>
              <w:pStyle w:val="a9"/>
              <w:tabs>
                <w:tab w:val="left" w:pos="3250"/>
                <w:tab w:val="left" w:pos="5529"/>
              </w:tabs>
              <w:jc w:val="center"/>
            </w:pPr>
          </w:p>
          <w:p w:rsidR="0092796D" w:rsidRDefault="0092796D" w:rsidP="0092796D">
            <w:pPr>
              <w:pStyle w:val="a9"/>
              <w:tabs>
                <w:tab w:val="left" w:pos="3250"/>
                <w:tab w:val="left" w:pos="5529"/>
              </w:tabs>
              <w:spacing w:line="240" w:lineRule="auto"/>
              <w:jc w:val="left"/>
            </w:pPr>
            <w:r>
              <w:t>Розпорядження Вараської районної державної адміністрації – Вараської районної військової адміністрації</w:t>
            </w:r>
          </w:p>
          <w:p w:rsidR="0092796D" w:rsidRDefault="00351872" w:rsidP="00191A30">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19 березня</w:t>
            </w:r>
            <w:r w:rsidR="0092796D" w:rsidRPr="0092796D">
              <w:rPr>
                <w:rFonts w:ascii="Times New Roman" w:hAnsi="Times New Roman" w:cs="Times New Roman"/>
                <w:sz w:val="28"/>
                <w:szCs w:val="28"/>
              </w:rPr>
              <w:t xml:space="preserve"> 202</w:t>
            </w:r>
            <w:r w:rsidR="00EF3DEC">
              <w:rPr>
                <w:rFonts w:ascii="Times New Roman" w:hAnsi="Times New Roman" w:cs="Times New Roman"/>
                <w:sz w:val="28"/>
                <w:szCs w:val="28"/>
              </w:rPr>
              <w:t>6</w:t>
            </w:r>
            <w:r w:rsidR="0092796D" w:rsidRPr="0092796D">
              <w:rPr>
                <w:rFonts w:ascii="Times New Roman" w:hAnsi="Times New Roman" w:cs="Times New Roman"/>
                <w:sz w:val="28"/>
                <w:szCs w:val="28"/>
              </w:rPr>
              <w:t xml:space="preserve"> року №</w:t>
            </w:r>
            <w:r w:rsidR="00191A30">
              <w:rPr>
                <w:rFonts w:ascii="Times New Roman" w:hAnsi="Times New Roman" w:cs="Times New Roman"/>
                <w:sz w:val="28"/>
                <w:szCs w:val="28"/>
              </w:rPr>
              <w:t xml:space="preserve"> </w:t>
            </w:r>
            <w:r>
              <w:rPr>
                <w:rFonts w:ascii="Times New Roman" w:hAnsi="Times New Roman" w:cs="Times New Roman"/>
                <w:sz w:val="28"/>
                <w:szCs w:val="28"/>
              </w:rPr>
              <w:t>50</w:t>
            </w:r>
            <w:bookmarkStart w:id="0" w:name="_GoBack"/>
            <w:bookmarkEnd w:id="0"/>
          </w:p>
          <w:p w:rsidR="00191A30" w:rsidRPr="0092796D" w:rsidRDefault="00191A30" w:rsidP="00191A30">
            <w:pPr>
              <w:pBdr>
                <w:top w:val="nil"/>
                <w:left w:val="nil"/>
                <w:bottom w:val="nil"/>
                <w:right w:val="nil"/>
                <w:between w:val="nil"/>
              </w:pBdr>
            </w:pPr>
          </w:p>
          <w:p w:rsidR="00C12247" w:rsidRDefault="00C12247" w:rsidP="0092796D">
            <w:pPr>
              <w:tabs>
                <w:tab w:val="left" w:pos="5760"/>
              </w:tabs>
              <w:rPr>
                <w:rFonts w:ascii="Times New Roman" w:hAnsi="Times New Roman"/>
                <w:sz w:val="28"/>
                <w:szCs w:val="28"/>
              </w:rPr>
            </w:pPr>
          </w:p>
        </w:tc>
      </w:tr>
    </w:tbl>
    <w:p w:rsidR="00700650" w:rsidRDefault="00700650"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0B110E" w:rsidRDefault="00B860BC"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b/>
          <w:color w:val="000000"/>
          <w:kern w:val="0"/>
          <w:sz w:val="28"/>
          <w:szCs w:val="28"/>
          <w:lang w:eastAsia="ar-SA"/>
        </w:rPr>
        <w:t>П</w:t>
      </w:r>
      <w:r w:rsidR="000B110E" w:rsidRPr="000B110E">
        <w:rPr>
          <w:rFonts w:ascii="Times New Roman" w:eastAsia="Times New Roman" w:hAnsi="Times New Roman" w:cs="Times New Roman"/>
          <w:b/>
          <w:color w:val="000000"/>
          <w:kern w:val="0"/>
          <w:sz w:val="28"/>
          <w:szCs w:val="28"/>
          <w:lang w:eastAsia="ar-SA"/>
        </w:rPr>
        <w:t>ОЛОЖЕННЯ</w:t>
      </w:r>
    </w:p>
    <w:p w:rsidR="000B110E" w:rsidRPr="0016304E" w:rsidRDefault="0016304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bCs/>
          <w:color w:val="000000"/>
          <w:kern w:val="0"/>
          <w:sz w:val="28"/>
          <w:szCs w:val="28"/>
          <w:lang w:eastAsia="ar-SA"/>
        </w:rPr>
      </w:pPr>
      <w:r w:rsidRPr="0016304E">
        <w:rPr>
          <w:rFonts w:ascii="Times New Roman" w:hAnsi="Times New Roman" w:cs="Times New Roman"/>
          <w:b/>
          <w:bCs/>
          <w:sz w:val="28"/>
          <w:szCs w:val="28"/>
          <w:lang w:eastAsia="uk-UA"/>
        </w:rPr>
        <w:t xml:space="preserve">про комісію </w:t>
      </w:r>
      <w:bookmarkStart w:id="1" w:name="_Hlk222840070"/>
      <w:r w:rsidRPr="0016304E">
        <w:rPr>
          <w:rFonts w:ascii="Times New Roman" w:hAnsi="Times New Roman" w:cs="Times New Roman"/>
          <w:b/>
          <w:bCs/>
          <w:sz w:val="28"/>
          <w:szCs w:val="28"/>
        </w:rPr>
        <w:t>щодо розгляду заяв членів сімей осіб, які загинули (пропали безвісти), померли, та осіб з інвалідністю внаслідок війни  про призначення грошової компенсації за належні для отримання жилі приміщення</w:t>
      </w:r>
      <w:bookmarkEnd w:id="1"/>
      <w:r w:rsidRPr="0016304E">
        <w:rPr>
          <w:rFonts w:ascii="Times New Roman" w:hAnsi="Times New Roman" w:cs="Times New Roman"/>
          <w:b/>
          <w:bCs/>
          <w:sz w:val="28"/>
          <w:szCs w:val="28"/>
        </w:rPr>
        <w:t xml:space="preserve"> </w:t>
      </w:r>
    </w:p>
    <w:p w:rsidR="0016304E" w:rsidRDefault="0016304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I. Загальні положення</w:t>
      </w:r>
    </w:p>
    <w:p w:rsidR="002F0D34" w:rsidRDefault="00B94B8A" w:rsidP="005C3DB3">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eastAsia="Times New Roman" w:hAnsi="Times New Roman" w:cs="Times New Roman"/>
          <w:color w:val="000000"/>
          <w:kern w:val="0"/>
          <w:sz w:val="28"/>
          <w:szCs w:val="28"/>
          <w:lang w:eastAsia="ar-SA"/>
        </w:rPr>
        <w:t>1.</w:t>
      </w:r>
      <w:r w:rsidR="002F0D34">
        <w:rPr>
          <w:rFonts w:ascii="Times New Roman" w:eastAsia="Times New Roman" w:hAnsi="Times New Roman" w:cs="Times New Roman"/>
          <w:color w:val="000000"/>
          <w:kern w:val="0"/>
          <w:sz w:val="28"/>
          <w:szCs w:val="28"/>
          <w:lang w:eastAsia="ar-SA"/>
        </w:rPr>
        <w:t xml:space="preserve">Це Положення визначає умови та механізм виплати грошової компенсації за належні для отримання жилі приміщення. Комісія </w:t>
      </w:r>
      <w:r w:rsidR="005C3DB3" w:rsidRPr="005C3DB3">
        <w:rPr>
          <w:rFonts w:ascii="Times New Roman" w:hAnsi="Times New Roman" w:cs="Times New Roman"/>
          <w:sz w:val="28"/>
          <w:szCs w:val="28"/>
        </w:rPr>
        <w:t>щодо розгляду заяв членів сімей осіб, які загинули (пропали безвісти), померли, та осіб з інвалідністю внаслідок війни І та ІІ групи про призначення грошової компенсації за належні для отримання жилі приміщення</w:t>
      </w:r>
      <w:r w:rsidR="005C3DB3">
        <w:rPr>
          <w:rFonts w:ascii="Times New Roman" w:hAnsi="Times New Roman" w:cs="Times New Roman"/>
          <w:sz w:val="28"/>
          <w:szCs w:val="28"/>
        </w:rPr>
        <w:t xml:space="preserve"> (далі – комісія) </w:t>
      </w:r>
      <w:r w:rsidR="002F0D34">
        <w:rPr>
          <w:rFonts w:ascii="Times New Roman" w:hAnsi="Times New Roman" w:cs="Times New Roman"/>
          <w:sz w:val="28"/>
          <w:szCs w:val="28"/>
        </w:rPr>
        <w:t>є консультативно-дорадчим органом</w:t>
      </w:r>
      <w:r w:rsidR="0040535D">
        <w:rPr>
          <w:rFonts w:ascii="Times New Roman" w:hAnsi="Times New Roman" w:cs="Times New Roman"/>
          <w:sz w:val="28"/>
          <w:szCs w:val="28"/>
        </w:rPr>
        <w:t xml:space="preserve">, який утворюється Вараської районною державною адміністрацією з метою розгляду питань про призначення грошової компенсації за належні для отримання жилі приміщення (далі </w:t>
      </w:r>
      <w:r w:rsidR="00746E60">
        <w:rPr>
          <w:rFonts w:ascii="Times New Roman" w:hAnsi="Times New Roman" w:cs="Times New Roman"/>
          <w:sz w:val="28"/>
          <w:szCs w:val="28"/>
        </w:rPr>
        <w:t>–</w:t>
      </w:r>
      <w:r w:rsidR="0040535D">
        <w:rPr>
          <w:rFonts w:ascii="Times New Roman" w:hAnsi="Times New Roman" w:cs="Times New Roman"/>
          <w:sz w:val="28"/>
          <w:szCs w:val="28"/>
        </w:rPr>
        <w:t xml:space="preserve"> грошова</w:t>
      </w:r>
      <w:r w:rsidR="00746E60">
        <w:rPr>
          <w:rFonts w:ascii="Times New Roman" w:hAnsi="Times New Roman" w:cs="Times New Roman"/>
          <w:sz w:val="28"/>
          <w:szCs w:val="28"/>
        </w:rPr>
        <w:t xml:space="preserve"> компенсація) для  сімей осіб, визначеним пунктами 2-5 частини першої статті 10</w:t>
      </w:r>
      <w:r w:rsidR="00746E60">
        <w:rPr>
          <w:rFonts w:ascii="Times New Roman" w:hAnsi="Times New Roman" w:cs="Times New Roman"/>
          <w:sz w:val="28"/>
          <w:szCs w:val="28"/>
          <w:vertAlign w:val="superscript"/>
        </w:rPr>
        <w:t xml:space="preserve">1 </w:t>
      </w:r>
      <w:r w:rsidR="00746E60">
        <w:rPr>
          <w:rFonts w:ascii="Times New Roman" w:hAnsi="Times New Roman" w:cs="Times New Roman"/>
          <w:sz w:val="28"/>
          <w:szCs w:val="28"/>
        </w:rPr>
        <w:t>Закону України «Про статус ветеранів війни, гарантії їх соціального захисту», для осіб з інвалідність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11-14 частини другої статті 7 Закону України</w:t>
      </w:r>
      <w:r w:rsidR="00430481">
        <w:rPr>
          <w:rFonts w:ascii="Times New Roman" w:hAnsi="Times New Roman" w:cs="Times New Roman"/>
          <w:sz w:val="28"/>
          <w:szCs w:val="28"/>
        </w:rPr>
        <w:t xml:space="preserve"> «Про статус ветеранів війни, гарантії їх  соціального захисту», та які потребують поліпшення житлових умов (далі – одержувачі грошової компенсації),</w:t>
      </w:r>
      <w:r w:rsidR="00746E60">
        <w:rPr>
          <w:rFonts w:ascii="Times New Roman" w:hAnsi="Times New Roman" w:cs="Times New Roman"/>
          <w:sz w:val="28"/>
          <w:szCs w:val="28"/>
        </w:rPr>
        <w:t xml:space="preserve"> </w:t>
      </w:r>
      <w:r w:rsidR="00430481">
        <w:rPr>
          <w:rFonts w:ascii="Times New Roman" w:hAnsi="Times New Roman" w:cs="Times New Roman"/>
          <w:sz w:val="28"/>
          <w:szCs w:val="28"/>
        </w:rPr>
        <w:t xml:space="preserve"> включені до списків осіб, які користуються правом позачергового (першочергового) одержання жилих приміщень, за місцем проживання відповідно до законодавства за категоріями.</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r w:rsidRPr="00656254">
        <w:rPr>
          <w:rFonts w:ascii="Times New Roman" w:eastAsia="Times New Roman" w:hAnsi="Times New Roman" w:cs="Times New Roman"/>
          <w:sz w:val="28"/>
          <w:szCs w:val="28"/>
          <w:lang w:eastAsia="uk-UA"/>
        </w:rPr>
        <w:t xml:space="preserve">2. Право на отримання грошової компенсації відповідно мають члени сімей осіб, які загинули (пропали безвісти), померли внаслідок поранення, контузії, каліцтва або захворювання (далі - особа, яка загинула (пропала безвісти), </w:t>
      </w:r>
      <w:r w:rsidRPr="00656254">
        <w:rPr>
          <w:rFonts w:ascii="Times New Roman" w:eastAsia="Times New Roman" w:hAnsi="Times New Roman" w:cs="Times New Roman"/>
          <w:sz w:val="28"/>
          <w:szCs w:val="28"/>
          <w:lang w:eastAsia="uk-UA"/>
        </w:rPr>
        <w:lastRenderedPageBreak/>
        <w:t>померла),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надано відповідно до </w:t>
      </w:r>
      <w:hyperlink r:id="rId7" w:anchor="n659" w:tgtFrame="_blank" w:history="1">
        <w:r w:rsidRPr="00656254">
          <w:rPr>
            <w:rFonts w:ascii="Times New Roman" w:eastAsia="Times New Roman" w:hAnsi="Times New Roman" w:cs="Times New Roman"/>
            <w:sz w:val="28"/>
            <w:szCs w:val="28"/>
            <w:u w:val="single"/>
            <w:lang w:eastAsia="uk-UA"/>
          </w:rPr>
          <w:t>пунктів 2-5</w:t>
        </w:r>
      </w:hyperlink>
      <w:r w:rsidRPr="00656254">
        <w:rPr>
          <w:rFonts w:ascii="Times New Roman" w:eastAsia="Times New Roman" w:hAnsi="Times New Roman" w:cs="Times New Roman"/>
          <w:sz w:val="28"/>
          <w:szCs w:val="28"/>
          <w:lang w:eastAsia="uk-UA"/>
        </w:rPr>
        <w:t> частини першої статті 10</w:t>
      </w:r>
      <w:r w:rsidRPr="00656254">
        <w:rPr>
          <w:rFonts w:ascii="Times New Roman" w:eastAsia="Times New Roman" w:hAnsi="Times New Roman" w:cs="Times New Roman"/>
          <w:b/>
          <w:bCs/>
          <w:sz w:val="28"/>
          <w:szCs w:val="28"/>
          <w:vertAlign w:val="superscript"/>
          <w:lang w:eastAsia="uk-UA"/>
        </w:rPr>
        <w:t>-1 </w:t>
      </w:r>
      <w:r w:rsidRPr="00656254">
        <w:rPr>
          <w:rFonts w:ascii="Times New Roman" w:eastAsia="Times New Roman" w:hAnsi="Times New Roman" w:cs="Times New Roman"/>
          <w:sz w:val="28"/>
          <w:szCs w:val="28"/>
          <w:lang w:eastAsia="uk-UA"/>
        </w:rPr>
        <w:t>Закону України “Про статус ветеранів війни, гарантії їх соціального захисту” (далі - члени сім’ї особи, яка загинула (пропала безвісти), померла) і які перебувають на квартирному обліку, за категоріями у такій черговості (у разі відсутності одержувачів попередньої категорії):</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2" w:name="n618"/>
      <w:bookmarkEnd w:id="2"/>
      <w:r w:rsidRPr="00656254">
        <w:rPr>
          <w:rFonts w:ascii="Times New Roman" w:eastAsia="Times New Roman" w:hAnsi="Times New Roman" w:cs="Times New Roman"/>
          <w:sz w:val="28"/>
          <w:szCs w:val="28"/>
          <w:lang w:eastAsia="uk-UA"/>
        </w:rPr>
        <w:t>1) категорія I - дружина (чоловік) і малолітні та неповнолітні діти особи, яка загинула (пропала безвісти), померла (в тому числі усиновлені), які проживають разом з матір’ю (батьком); один з подружжя, який не одружився вдруге;</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3" w:name="n619"/>
      <w:bookmarkEnd w:id="3"/>
      <w:r w:rsidRPr="00656254">
        <w:rPr>
          <w:rFonts w:ascii="Times New Roman" w:eastAsia="Times New Roman" w:hAnsi="Times New Roman" w:cs="Times New Roman"/>
          <w:sz w:val="28"/>
          <w:szCs w:val="28"/>
          <w:lang w:eastAsia="uk-UA"/>
        </w:rPr>
        <w:t>2) категорія II - малолітні та неповнолітні діти особи, яка загинула (пропала безвісти), померла (в тому числі усиновлені), які на день її смерті проживали окремо від матері (батька), якщо особа, яка загинула (пропала безвісти), померла, на день смерті розлучена або не розлучена і дружина (чоловік) цієї особи не позбавлена (не позбавлений) батьківських прав; малолітні та неповнолітні діти особи, яка загинула (пропала безвісти), померла;</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4" w:name="n620"/>
      <w:bookmarkEnd w:id="4"/>
      <w:r w:rsidRPr="00656254">
        <w:rPr>
          <w:rFonts w:ascii="Times New Roman" w:eastAsia="Times New Roman" w:hAnsi="Times New Roman" w:cs="Times New Roman"/>
          <w:sz w:val="28"/>
          <w:szCs w:val="28"/>
          <w:lang w:eastAsia="uk-UA"/>
        </w:rPr>
        <w:t>3) категорія III - повнолітні діти, які не мають (не мали) своїх сімей;</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5" w:name="n621"/>
      <w:bookmarkEnd w:id="5"/>
      <w:r w:rsidRPr="00656254">
        <w:rPr>
          <w:rFonts w:ascii="Times New Roman" w:eastAsia="Times New Roman" w:hAnsi="Times New Roman" w:cs="Times New Roman"/>
          <w:sz w:val="28"/>
          <w:szCs w:val="28"/>
          <w:lang w:eastAsia="uk-UA"/>
        </w:rPr>
        <w:t>4) категорія IV - батьки особи, яка загинула (пропала безвісти), померла;</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6" w:name="n622"/>
      <w:bookmarkEnd w:id="6"/>
      <w:r w:rsidRPr="00656254">
        <w:rPr>
          <w:rFonts w:ascii="Times New Roman" w:eastAsia="Times New Roman" w:hAnsi="Times New Roman" w:cs="Times New Roman"/>
          <w:sz w:val="28"/>
          <w:szCs w:val="28"/>
          <w:lang w:eastAsia="uk-UA"/>
        </w:rPr>
        <w:t>5) категорія V - повнолітні діти, які мають свої сім’ї, але стали особами з інвалідністю до досягнення повноліття;</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7" w:name="n623"/>
      <w:bookmarkEnd w:id="7"/>
      <w:r w:rsidRPr="00656254">
        <w:rPr>
          <w:rFonts w:ascii="Times New Roman" w:eastAsia="Times New Roman" w:hAnsi="Times New Roman" w:cs="Times New Roman"/>
          <w:sz w:val="28"/>
          <w:szCs w:val="28"/>
          <w:lang w:eastAsia="uk-UA"/>
        </w:rPr>
        <w:t>6) категорія VI - повнолітні діти, обоє батьків яких загинули (пропали безвісти), померли;</w:t>
      </w:r>
    </w:p>
    <w:p w:rsidR="009A5E81" w:rsidRPr="00656254"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8" w:name="n624"/>
      <w:bookmarkEnd w:id="8"/>
      <w:r w:rsidRPr="00656254">
        <w:rPr>
          <w:rFonts w:ascii="Times New Roman" w:eastAsia="Times New Roman" w:hAnsi="Times New Roman" w:cs="Times New Roman"/>
          <w:sz w:val="28"/>
          <w:szCs w:val="28"/>
          <w:lang w:eastAsia="uk-UA"/>
        </w:rPr>
        <w:t>7) категорія VII - дружина (чоловік) особи, яка загинула (пропала безвісти), померла, яка (який) на момент загибелі (пропажі безвісти), смерті особи позбавлена (позбавлений) батьківських прав щодо малолітніх та неповнолітніх дітей особи, яка загинула (пропала безвісти), померла (в тому числі усиновлених), або не позбавлена (не позбавлений) батьківських прав, але малолітні та неповнолітні діти особи, яка загинула (пропала безвісти), померла (в тому числі усиновлені), проживають окремо від дружини (чоловіка);</w:t>
      </w:r>
    </w:p>
    <w:p w:rsidR="009A5E81" w:rsidRDefault="009A5E81"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bookmarkStart w:id="9" w:name="n625"/>
      <w:bookmarkEnd w:id="9"/>
      <w:r w:rsidRPr="00656254">
        <w:rPr>
          <w:rFonts w:ascii="Times New Roman" w:eastAsia="Times New Roman" w:hAnsi="Times New Roman" w:cs="Times New Roman"/>
          <w:sz w:val="28"/>
          <w:szCs w:val="28"/>
          <w:lang w:eastAsia="uk-UA"/>
        </w:rPr>
        <w:t>8) категорія VIII - утриманці особи, яка загинула (пропала безвісти), померла, яким у зв’язку з цим виплачується пенсія.</w:t>
      </w:r>
    </w:p>
    <w:p w:rsidR="006A14C6" w:rsidRPr="006A14C6" w:rsidRDefault="006A14C6" w:rsidP="00656254">
      <w:pPr>
        <w:shd w:val="clear" w:color="auto" w:fill="FFFFFF"/>
        <w:spacing w:after="0" w:line="240" w:lineRule="auto"/>
        <w:ind w:firstLine="448"/>
        <w:jc w:val="both"/>
        <w:rPr>
          <w:rFonts w:ascii="Times New Roman" w:eastAsia="Times New Roman" w:hAnsi="Times New Roman" w:cs="Times New Roman"/>
          <w:sz w:val="28"/>
          <w:szCs w:val="28"/>
          <w:lang w:eastAsia="uk-UA"/>
        </w:rPr>
      </w:pPr>
      <w:r w:rsidRPr="0028575D">
        <w:rPr>
          <w:rFonts w:ascii="Times New Roman" w:eastAsia="Times New Roman" w:hAnsi="Times New Roman" w:cs="Times New Roman"/>
          <w:sz w:val="28"/>
          <w:szCs w:val="28"/>
          <w:lang w:eastAsia="uk-UA"/>
        </w:rPr>
        <w:t xml:space="preserve"> Виплата не </w:t>
      </w:r>
      <w:r w:rsidRPr="006A14C6">
        <w:rPr>
          <w:rFonts w:ascii="Times New Roman" w:eastAsia="Times New Roman" w:hAnsi="Times New Roman" w:cs="Times New Roman"/>
          <w:sz w:val="28"/>
          <w:szCs w:val="28"/>
          <w:lang w:eastAsia="uk-UA"/>
        </w:rPr>
        <w:t>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року </w:t>
      </w:r>
      <w:hyperlink r:id="rId8" w:tgtFrame="_blank" w:history="1">
        <w:r w:rsidRPr="006A14C6">
          <w:rPr>
            <w:rFonts w:ascii="Times New Roman" w:eastAsia="Times New Roman" w:hAnsi="Times New Roman" w:cs="Times New Roman"/>
            <w:sz w:val="28"/>
            <w:szCs w:val="28"/>
            <w:lang w:eastAsia="uk-UA"/>
          </w:rPr>
          <w:t>№ 168</w:t>
        </w:r>
      </w:hyperlink>
      <w:r w:rsidRPr="006A14C6">
        <w:rPr>
          <w:rFonts w:ascii="Times New Roman" w:eastAsia="Times New Roman" w:hAnsi="Times New Roman" w:cs="Times New Roman"/>
          <w:sz w:val="28"/>
          <w:szCs w:val="28"/>
          <w:lang w:eastAsia="uk-UA"/>
        </w:rPr>
        <w:t xml:space="preserve"> «Питання деяких виплат військовослужбовцям, особам рядового і начальницького складу, поліцейським та їх сім’ям під час дії воєнного стану». </w:t>
      </w:r>
    </w:p>
    <w:p w:rsidR="00FF5B4F" w:rsidRDefault="009A5E81" w:rsidP="00656254">
      <w:pPr>
        <w:pBdr>
          <w:top w:val="nil"/>
          <w:left w:val="nil"/>
          <w:bottom w:val="nil"/>
          <w:right w:val="nil"/>
          <w:between w:val="nil"/>
        </w:pBdr>
        <w:spacing w:after="0" w:line="100" w:lineRule="atLeast"/>
        <w:ind w:right="140" w:firstLine="448"/>
        <w:jc w:val="both"/>
        <w:rPr>
          <w:rFonts w:ascii="Times New Roman" w:hAnsi="Times New Roman" w:cs="Times New Roman"/>
          <w:sz w:val="28"/>
          <w:szCs w:val="28"/>
        </w:rPr>
      </w:pPr>
      <w:r>
        <w:rPr>
          <w:rFonts w:ascii="Times New Roman" w:hAnsi="Times New Roman" w:cs="Times New Roman"/>
          <w:sz w:val="28"/>
          <w:szCs w:val="28"/>
        </w:rPr>
        <w:t>3</w:t>
      </w:r>
      <w:r w:rsidR="005C3DB3" w:rsidRPr="00FF5B4F">
        <w:rPr>
          <w:rFonts w:ascii="Times New Roman" w:hAnsi="Times New Roman" w:cs="Times New Roman"/>
          <w:sz w:val="28"/>
          <w:szCs w:val="28"/>
        </w:rPr>
        <w:t>.</w:t>
      </w:r>
      <w:r w:rsidR="00FF5B4F" w:rsidRPr="00FF5B4F">
        <w:rPr>
          <w:rFonts w:ascii="Times New Roman" w:hAnsi="Times New Roman" w:cs="Times New Roman"/>
          <w:sz w:val="28"/>
          <w:szCs w:val="28"/>
        </w:rPr>
        <w:t xml:space="preserve"> </w:t>
      </w:r>
      <w:r w:rsidR="00FF5B4F">
        <w:rPr>
          <w:rFonts w:ascii="Times New Roman" w:hAnsi="Times New Roman" w:cs="Times New Roman"/>
          <w:sz w:val="28"/>
          <w:szCs w:val="28"/>
        </w:rPr>
        <w:t xml:space="preserve">Комісія у своїй діяльності керується Конституцією України, </w:t>
      </w:r>
      <w:r w:rsidR="00430481">
        <w:rPr>
          <w:rFonts w:ascii="Times New Roman" w:hAnsi="Times New Roman" w:cs="Times New Roman"/>
          <w:sz w:val="28"/>
          <w:szCs w:val="28"/>
        </w:rPr>
        <w:t xml:space="preserve">Законами України, нормативно-правовими актами, </w:t>
      </w:r>
      <w:r w:rsidR="00FF5B4F">
        <w:rPr>
          <w:rFonts w:ascii="Times New Roman" w:hAnsi="Times New Roman" w:cs="Times New Roman"/>
          <w:sz w:val="28"/>
          <w:szCs w:val="28"/>
        </w:rPr>
        <w:t>Житловим кодексам України, Сімейним кодексом України, Законом України «Про статус ветеранів війни, гарантії їх соціального захисту»,</w:t>
      </w:r>
      <w:r w:rsidR="00430481">
        <w:rPr>
          <w:rFonts w:ascii="Times New Roman" w:hAnsi="Times New Roman" w:cs="Times New Roman"/>
          <w:sz w:val="28"/>
          <w:szCs w:val="28"/>
        </w:rPr>
        <w:t xml:space="preserve">  </w:t>
      </w:r>
      <w:r w:rsidR="00FF5B4F">
        <w:rPr>
          <w:rFonts w:ascii="Times New Roman" w:hAnsi="Times New Roman" w:cs="Times New Roman"/>
          <w:sz w:val="28"/>
          <w:szCs w:val="28"/>
        </w:rPr>
        <w:t xml:space="preserve"> постановою Кабінету Міністрів України від 19 жовтня 2016 року № 719 «Про затвердження порядку виплати грошової </w:t>
      </w:r>
      <w:r w:rsidR="00FF5B4F">
        <w:rPr>
          <w:rFonts w:ascii="Times New Roman" w:hAnsi="Times New Roman" w:cs="Times New Roman"/>
          <w:sz w:val="28"/>
          <w:szCs w:val="28"/>
        </w:rPr>
        <w:lastRenderedPageBreak/>
        <w:t>компенсації за належні для отримання жилі приміщення деяких категорій осіб, які захищали незалежність, суверенітет та територіальну цілісність України, а також членів їх сімей»</w:t>
      </w:r>
      <w:r w:rsidR="00484179">
        <w:rPr>
          <w:rFonts w:ascii="Times New Roman" w:hAnsi="Times New Roman" w:cs="Times New Roman"/>
          <w:sz w:val="28"/>
          <w:szCs w:val="28"/>
        </w:rPr>
        <w:t>.</w:t>
      </w:r>
    </w:p>
    <w:p w:rsidR="005C3DB3" w:rsidRDefault="00FF5B4F" w:rsidP="00656254">
      <w:pPr>
        <w:pBdr>
          <w:top w:val="nil"/>
          <w:left w:val="nil"/>
          <w:bottom w:val="nil"/>
          <w:right w:val="nil"/>
          <w:between w:val="nil"/>
        </w:pBdr>
        <w:spacing w:after="0" w:line="100" w:lineRule="atLeast"/>
        <w:ind w:right="140" w:firstLine="448"/>
        <w:jc w:val="both"/>
        <w:rPr>
          <w:rFonts w:ascii="Times New Roman" w:hAnsi="Times New Roman" w:cs="Times New Roman"/>
          <w:sz w:val="28"/>
          <w:szCs w:val="28"/>
        </w:rPr>
      </w:pPr>
      <w:r>
        <w:rPr>
          <w:rFonts w:ascii="Times New Roman" w:hAnsi="Times New Roman" w:cs="Times New Roman"/>
          <w:sz w:val="28"/>
          <w:szCs w:val="28"/>
        </w:rPr>
        <w:t xml:space="preserve"> </w:t>
      </w:r>
      <w:r w:rsidR="009A5E81">
        <w:rPr>
          <w:rFonts w:ascii="Times New Roman" w:hAnsi="Times New Roman" w:cs="Times New Roman"/>
          <w:sz w:val="28"/>
          <w:szCs w:val="28"/>
        </w:rPr>
        <w:t>4</w:t>
      </w:r>
      <w:r w:rsidR="005C3DB3">
        <w:rPr>
          <w:rFonts w:ascii="Times New Roman" w:hAnsi="Times New Roman" w:cs="Times New Roman"/>
          <w:sz w:val="28"/>
          <w:szCs w:val="28"/>
        </w:rPr>
        <w:t>. Діяльність комісії грунтується на засадах відкритості, дотримання вимог щодо конфіденційності інформації, прозорості, неупередженості, законності, рівності прав членів, колегіальності прийняття рішень, незалежності, об’єктивності та обгрунтованості прийнятих рішень.</w:t>
      </w:r>
    </w:p>
    <w:p w:rsidR="005C3DB3" w:rsidRDefault="005C3DB3" w:rsidP="005C3DB3">
      <w:pPr>
        <w:pBdr>
          <w:top w:val="nil"/>
          <w:left w:val="nil"/>
          <w:bottom w:val="nil"/>
          <w:right w:val="nil"/>
          <w:between w:val="nil"/>
        </w:pBdr>
        <w:spacing w:after="0" w:line="100" w:lineRule="atLeast"/>
        <w:ind w:left="450" w:right="450"/>
        <w:jc w:val="both"/>
        <w:rPr>
          <w:rFonts w:ascii="Times New Roman" w:hAnsi="Times New Roman" w:cs="Times New Roman"/>
          <w:sz w:val="28"/>
          <w:szCs w:val="28"/>
        </w:rPr>
      </w:pPr>
    </w:p>
    <w:p w:rsidR="000B110E" w:rsidRPr="000B110E" w:rsidRDefault="000B110E" w:rsidP="008043D3">
      <w:pPr>
        <w:pBdr>
          <w:top w:val="nil"/>
          <w:left w:val="nil"/>
          <w:bottom w:val="nil"/>
          <w:right w:val="nil"/>
          <w:between w:val="nil"/>
        </w:pBdr>
        <w:spacing w:after="0" w:line="100" w:lineRule="atLeast"/>
        <w:jc w:val="center"/>
        <w:rPr>
          <w:rFonts w:ascii="Times New Roman" w:eastAsia="Times New Roman" w:hAnsi="Times New Roman" w:cs="Times New Roman"/>
          <w:color w:val="000000"/>
          <w:kern w:val="0"/>
          <w:sz w:val="28"/>
          <w:szCs w:val="28"/>
          <w:lang w:eastAsia="ar-SA"/>
        </w:rPr>
      </w:pPr>
      <w:bookmarkStart w:id="10" w:name="bookmark=id.3znysh7" w:colFirst="0" w:colLast="0"/>
      <w:bookmarkStart w:id="11" w:name="_heading=h.2et92p0" w:colFirst="0" w:colLast="0"/>
      <w:bookmarkEnd w:id="10"/>
      <w:bookmarkEnd w:id="11"/>
      <w:r w:rsidRPr="000B110E">
        <w:rPr>
          <w:rFonts w:ascii="Times New Roman" w:eastAsia="Times New Roman" w:hAnsi="Times New Roman" w:cs="Times New Roman"/>
          <w:b/>
          <w:color w:val="000000"/>
          <w:kern w:val="0"/>
          <w:sz w:val="28"/>
          <w:szCs w:val="28"/>
          <w:lang w:eastAsia="ar-SA"/>
        </w:rPr>
        <w:t>II. Порядок формування комісії</w:t>
      </w:r>
    </w:p>
    <w:p w:rsidR="00E87225" w:rsidRDefault="00E87225"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325E88" w:rsidRDefault="00325E88" w:rsidP="00325E8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kern w:val="0"/>
          <w:sz w:val="28"/>
          <w:szCs w:val="28"/>
          <w:lang w:eastAsia="ar-SA"/>
        </w:rPr>
        <w:t>1</w:t>
      </w:r>
      <w:r w:rsidRPr="000B110E">
        <w:rPr>
          <w:rFonts w:ascii="Times New Roman" w:eastAsia="Times New Roman" w:hAnsi="Times New Roman" w:cs="Times New Roman"/>
          <w:color w:val="000000"/>
          <w:kern w:val="0"/>
          <w:sz w:val="28"/>
          <w:szCs w:val="28"/>
          <w:lang w:eastAsia="ar-SA"/>
        </w:rPr>
        <w:t xml:space="preserve">. </w:t>
      </w:r>
      <w:r w:rsidRPr="009B6654">
        <w:rPr>
          <w:rFonts w:ascii="Times New Roman" w:eastAsia="Times New Roman" w:hAnsi="Times New Roman" w:cs="Times New Roman"/>
          <w:color w:val="000000" w:themeColor="text1"/>
          <w:sz w:val="28"/>
          <w:szCs w:val="28"/>
          <w:lang w:eastAsia="uk-UA"/>
        </w:rPr>
        <w:t>До складу комісії входять представники виконавчих органів сільських, селищних, міської рад, структурного підрозділу районної держадміністрації, на які покладено функції з питань ветеранської політики, з питань соціального захисту населення, економіки, фінансів, квартирного обліку, капітального будівництва, органів державної реєстрації актів цивільного стану, громадських організацій, які об’єднують ветеранів війни та членів сімей осіб, які загинули (пропали безвісти), померли (за їх згодою).</w:t>
      </w:r>
    </w:p>
    <w:p w:rsidR="00255881"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kern w:val="0"/>
          <w:sz w:val="28"/>
          <w:szCs w:val="28"/>
          <w:lang w:eastAsia="ar-SA"/>
        </w:rPr>
        <w:t>2</w:t>
      </w:r>
      <w:r w:rsidR="00255881">
        <w:rPr>
          <w:rFonts w:ascii="Times New Roman" w:eastAsia="Times New Roman" w:hAnsi="Times New Roman" w:cs="Times New Roman"/>
          <w:color w:val="000000"/>
          <w:kern w:val="0"/>
          <w:sz w:val="28"/>
          <w:szCs w:val="28"/>
          <w:lang w:eastAsia="ar-SA"/>
        </w:rPr>
        <w:t>. Комісію очолює голова комісії, за відсутності</w:t>
      </w:r>
      <w:r>
        <w:rPr>
          <w:rFonts w:ascii="Times New Roman" w:eastAsia="Times New Roman" w:hAnsi="Times New Roman" w:cs="Times New Roman"/>
          <w:color w:val="000000"/>
          <w:kern w:val="0"/>
          <w:sz w:val="28"/>
          <w:szCs w:val="28"/>
          <w:lang w:eastAsia="ar-SA"/>
        </w:rPr>
        <w:t xml:space="preserve"> голови комісії</w:t>
      </w:r>
      <w:r w:rsidR="00255881">
        <w:rPr>
          <w:rFonts w:ascii="Times New Roman" w:eastAsia="Times New Roman" w:hAnsi="Times New Roman" w:cs="Times New Roman"/>
          <w:color w:val="000000"/>
          <w:kern w:val="0"/>
          <w:sz w:val="28"/>
          <w:szCs w:val="28"/>
          <w:lang w:eastAsia="ar-SA"/>
        </w:rPr>
        <w:t xml:space="preserve"> його функції здійснює заступник голови комісії.</w:t>
      </w:r>
      <w:r w:rsidR="00255881">
        <w:rPr>
          <w:rFonts w:ascii="Times New Roman" w:eastAsia="Times New Roman" w:hAnsi="Times New Roman" w:cs="Times New Roman"/>
          <w:color w:val="000000" w:themeColor="text1"/>
          <w:sz w:val="28"/>
          <w:szCs w:val="28"/>
          <w:lang w:eastAsia="uk-UA"/>
        </w:rPr>
        <w:t xml:space="preserve"> </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3. Голова комісії:</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організовує роботу комісії</w:t>
      </w:r>
      <w:r w:rsidR="00584CD4">
        <w:rPr>
          <w:rFonts w:ascii="Times New Roman" w:eastAsia="Times New Roman" w:hAnsi="Times New Roman" w:cs="Times New Roman"/>
          <w:color w:val="000000" w:themeColor="text1"/>
          <w:sz w:val="28"/>
          <w:szCs w:val="28"/>
          <w:lang w:eastAsia="uk-UA"/>
        </w:rPr>
        <w:t xml:space="preserve"> та</w:t>
      </w:r>
      <w:r>
        <w:rPr>
          <w:rFonts w:ascii="Times New Roman" w:eastAsia="Times New Roman" w:hAnsi="Times New Roman" w:cs="Times New Roman"/>
          <w:color w:val="000000" w:themeColor="text1"/>
          <w:sz w:val="28"/>
          <w:szCs w:val="28"/>
          <w:lang w:eastAsia="uk-UA"/>
        </w:rPr>
        <w:t xml:space="preserve">  веде засідання комісії;</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визначає дату і місце проведення засідання комісії;</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несе відповідальність за організацію виконання покладених на комісію завдань.</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Доручення та розпорядження голови комісії є обов’язковими до виконання.</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4. Члени комісії:</w:t>
      </w:r>
    </w:p>
    <w:p w:rsidR="00325E88" w:rsidRDefault="00325E88"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беруть участь в усіх засіданнях комісії та прийняті нею рішень особисто;</w:t>
      </w:r>
    </w:p>
    <w:p w:rsidR="00325E88"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вносять пропозиції до порядку денного та щодо питань, які розглядаються на її засіданнях;</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розглядають та аналізують документи, що надійшли до комісії;</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викладають свої обгрунтування, інформації, пропозиції, заперечення;</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виконують доручення та розпорядження голови комісії;</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несуть персональну відповідальність за виконання покладених на них завдань та функцій.</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5.Секретар комісії:</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реєструє та перевіряє документи на відповідність вимогам постанови Кабінету Міністрів України </w:t>
      </w:r>
      <w:r w:rsidR="00EB33D6">
        <w:rPr>
          <w:rFonts w:ascii="Times New Roman" w:eastAsia="Times New Roman" w:hAnsi="Times New Roman" w:cs="Times New Roman"/>
          <w:color w:val="000000" w:themeColor="text1"/>
          <w:sz w:val="28"/>
          <w:szCs w:val="28"/>
          <w:lang w:eastAsia="uk-UA"/>
        </w:rPr>
        <w:t xml:space="preserve">від </w:t>
      </w:r>
      <w:r>
        <w:rPr>
          <w:rFonts w:ascii="Times New Roman" w:eastAsia="Times New Roman" w:hAnsi="Times New Roman" w:cs="Times New Roman"/>
          <w:color w:val="000000" w:themeColor="text1"/>
          <w:sz w:val="28"/>
          <w:szCs w:val="28"/>
          <w:lang w:eastAsia="uk-UA"/>
        </w:rPr>
        <w:t>19.10.2016 № 719;</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готує матеріали на розгляд комісії;</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запрошує членів комісії, заявника або його представника чи уповноважен</w:t>
      </w:r>
      <w:r w:rsidR="005D0F62">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 xml:space="preserve"> особ</w:t>
      </w:r>
      <w:r w:rsidR="005D0F62">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 xml:space="preserve"> на засідання комісії;</w:t>
      </w:r>
    </w:p>
    <w:p w:rsidR="000E7F17" w:rsidRDefault="000E7F17"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забезпечує оперативне інформування</w:t>
      </w:r>
      <w:r w:rsidR="006E6E3B">
        <w:rPr>
          <w:rFonts w:ascii="Times New Roman" w:eastAsia="Times New Roman" w:hAnsi="Times New Roman" w:cs="Times New Roman"/>
          <w:color w:val="000000" w:themeColor="text1"/>
          <w:sz w:val="28"/>
          <w:szCs w:val="28"/>
          <w:lang w:eastAsia="uk-UA"/>
        </w:rPr>
        <w:t xml:space="preserve"> членів комісії щодо організаційних питань її діяльності;</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оформляє рішення комісії у формі протоколу засідання комісії;</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слідкує за дотриманням термінів подання  документів, їх розгляду;</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 дорученням голови комісії виконує іншу організаційну роботу;</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несе відповідальність за виконання покладених на нього завдань та функцій.</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 відсутності секретаря комісії його обов’язки виконує інший член комісії, запропонований головою комісії та підтриманий членами комісії шляхом голосування.</w:t>
      </w:r>
    </w:p>
    <w:p w:rsidR="006E6E3B" w:rsidRDefault="006E6E3B" w:rsidP="00255881">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5. Засідання комісії вважається правомочним, якщо в ньому взяли участь більше половини її членів.</w:t>
      </w:r>
    </w:p>
    <w:p w:rsidR="00691F5D" w:rsidRPr="00406488" w:rsidRDefault="00691F5D" w:rsidP="00255881">
      <w:pPr>
        <w:shd w:val="clear" w:color="auto" w:fill="FFFFFF"/>
        <w:spacing w:after="0" w:line="240" w:lineRule="auto"/>
        <w:ind w:firstLine="450"/>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lang w:eastAsia="uk-UA"/>
        </w:rPr>
        <w:t>6. Рішення з питань, що розглядаються на засіданнях комісії, приймаються простою більшістю голосів шляхом відкритого голосування, у разі рівного розподілу голосів голова комісії має право вирішального голосу. Рішення комісії оформляється протоколом</w:t>
      </w:r>
      <w:r w:rsidR="008E39E0">
        <w:rPr>
          <w:rFonts w:ascii="Times New Roman" w:eastAsia="Times New Roman" w:hAnsi="Times New Roman" w:cs="Times New Roman"/>
          <w:color w:val="000000" w:themeColor="text1"/>
          <w:sz w:val="28"/>
          <w:szCs w:val="28"/>
          <w:lang w:eastAsia="uk-UA"/>
        </w:rPr>
        <w:t>, який підписуються головою комісії та секретарем комісії.</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bCs/>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III. Основні </w:t>
      </w:r>
      <w:r w:rsidRPr="000B110E">
        <w:rPr>
          <w:rFonts w:ascii="Times New Roman" w:eastAsia="Times New Roman" w:hAnsi="Times New Roman" w:cs="Times New Roman"/>
          <w:b/>
          <w:bCs/>
          <w:color w:val="000000"/>
          <w:kern w:val="0"/>
          <w:sz w:val="28"/>
          <w:szCs w:val="28"/>
          <w:lang w:eastAsia="ar-SA"/>
        </w:rPr>
        <w:t>повноваження комісії</w:t>
      </w:r>
    </w:p>
    <w:p w:rsidR="000B110E" w:rsidRPr="00791931" w:rsidRDefault="000B110E" w:rsidP="00791931">
      <w:pPr>
        <w:pBdr>
          <w:top w:val="nil"/>
          <w:left w:val="nil"/>
          <w:bottom w:val="nil"/>
          <w:right w:val="nil"/>
          <w:between w:val="nil"/>
        </w:pBdr>
        <w:spacing w:after="0" w:line="100" w:lineRule="atLeast"/>
        <w:rPr>
          <w:rFonts w:ascii="Times New Roman" w:eastAsia="Times New Roman" w:hAnsi="Times New Roman" w:cs="Times New Roman"/>
          <w:b/>
          <w:color w:val="000000"/>
          <w:kern w:val="0"/>
          <w:sz w:val="28"/>
          <w:szCs w:val="28"/>
          <w:lang w:eastAsia="ar-SA"/>
        </w:rPr>
      </w:pPr>
    </w:p>
    <w:p w:rsidR="00D8020A" w:rsidRPr="00EB4BB3" w:rsidRDefault="00BF3870" w:rsidP="001C368D">
      <w:pPr>
        <w:pStyle w:val="ad"/>
        <w:numPr>
          <w:ilvl w:val="0"/>
          <w:numId w:val="4"/>
        </w:numPr>
        <w:pBdr>
          <w:top w:val="nil"/>
          <w:left w:val="nil"/>
          <w:bottom w:val="nil"/>
          <w:right w:val="nil"/>
          <w:between w:val="nil"/>
        </w:pBdr>
        <w:tabs>
          <w:tab w:val="left" w:pos="851"/>
        </w:tabs>
        <w:spacing w:after="0" w:line="100" w:lineRule="atLeast"/>
        <w:ind w:left="0" w:firstLine="555"/>
        <w:jc w:val="both"/>
        <w:rPr>
          <w:rFonts w:ascii="Times New Roman" w:eastAsia="Times New Roman" w:hAnsi="Times New Roman" w:cs="Times New Roman"/>
          <w:bCs/>
          <w:color w:val="000000"/>
          <w:kern w:val="0"/>
          <w:sz w:val="28"/>
          <w:szCs w:val="28"/>
          <w:lang w:eastAsia="ar-SA"/>
        </w:rPr>
      </w:pPr>
      <w:r>
        <w:rPr>
          <w:rFonts w:ascii="Times New Roman" w:eastAsia="Times New Roman" w:hAnsi="Times New Roman" w:cs="Times New Roman"/>
          <w:bCs/>
          <w:color w:val="000000"/>
          <w:kern w:val="0"/>
          <w:sz w:val="28"/>
          <w:szCs w:val="28"/>
          <w:lang w:eastAsia="ar-SA"/>
        </w:rPr>
        <w:t>Основними завданнями к</w:t>
      </w:r>
      <w:r w:rsidR="00D01D58">
        <w:rPr>
          <w:rFonts w:ascii="Times New Roman" w:eastAsia="Times New Roman" w:hAnsi="Times New Roman" w:cs="Times New Roman"/>
          <w:bCs/>
          <w:color w:val="000000"/>
          <w:kern w:val="0"/>
          <w:sz w:val="28"/>
          <w:szCs w:val="28"/>
          <w:lang w:eastAsia="ar-SA"/>
        </w:rPr>
        <w:t>омісі</w:t>
      </w:r>
      <w:r>
        <w:rPr>
          <w:rFonts w:ascii="Times New Roman" w:eastAsia="Times New Roman" w:hAnsi="Times New Roman" w:cs="Times New Roman"/>
          <w:bCs/>
          <w:color w:val="000000"/>
          <w:kern w:val="0"/>
          <w:sz w:val="28"/>
          <w:szCs w:val="28"/>
          <w:lang w:eastAsia="ar-SA"/>
        </w:rPr>
        <w:t>ї є</w:t>
      </w:r>
      <w:r w:rsidR="00261743">
        <w:rPr>
          <w:rFonts w:ascii="Times New Roman" w:eastAsia="Times New Roman" w:hAnsi="Times New Roman" w:cs="Times New Roman"/>
          <w:bCs/>
          <w:color w:val="000000"/>
          <w:kern w:val="0"/>
          <w:sz w:val="28"/>
          <w:szCs w:val="28"/>
          <w:lang w:eastAsia="ar-SA"/>
        </w:rPr>
        <w:t xml:space="preserve"> розгляд подання </w:t>
      </w:r>
      <w:r w:rsidR="00EB4BB3">
        <w:rPr>
          <w:rFonts w:ascii="Times New Roman" w:eastAsia="Times New Roman" w:hAnsi="Times New Roman" w:cs="Times New Roman"/>
          <w:bCs/>
          <w:color w:val="000000"/>
          <w:kern w:val="0"/>
          <w:sz w:val="28"/>
          <w:szCs w:val="28"/>
          <w:lang w:eastAsia="ar-SA"/>
        </w:rPr>
        <w:t xml:space="preserve">місцевого органу </w:t>
      </w:r>
      <w:r w:rsidR="00261743">
        <w:rPr>
          <w:rFonts w:ascii="Times New Roman" w:eastAsia="Times New Roman" w:hAnsi="Times New Roman" w:cs="Times New Roman"/>
          <w:bCs/>
          <w:color w:val="000000"/>
          <w:kern w:val="0"/>
          <w:sz w:val="28"/>
          <w:szCs w:val="28"/>
          <w:lang w:eastAsia="ar-SA"/>
        </w:rPr>
        <w:t>про призначення та виплату грошової компенсації за належні для отримання жилі приміщення за зверненням члена сім’ї  особи</w:t>
      </w:r>
      <w:r w:rsidR="007C205F">
        <w:rPr>
          <w:rFonts w:ascii="Times New Roman" w:eastAsia="Times New Roman" w:hAnsi="Times New Roman" w:cs="Times New Roman"/>
          <w:bCs/>
          <w:color w:val="000000"/>
          <w:kern w:val="0"/>
          <w:sz w:val="28"/>
          <w:szCs w:val="28"/>
          <w:lang w:eastAsia="ar-SA"/>
        </w:rPr>
        <w:t>, яка загинула (пропала безвісти), померла</w:t>
      </w:r>
      <w:r w:rsidR="007C205F" w:rsidRPr="00EB4BB3">
        <w:rPr>
          <w:rFonts w:ascii="Times New Roman" w:eastAsia="Times New Roman" w:hAnsi="Times New Roman" w:cs="Times New Roman"/>
          <w:bCs/>
          <w:color w:val="000000"/>
          <w:kern w:val="0"/>
          <w:sz w:val="28"/>
          <w:szCs w:val="28"/>
          <w:lang w:eastAsia="ar-SA"/>
        </w:rPr>
        <w:t>, або</w:t>
      </w:r>
      <w:r w:rsidR="007C205F">
        <w:rPr>
          <w:rFonts w:ascii="Times New Roman" w:eastAsia="Times New Roman" w:hAnsi="Times New Roman" w:cs="Times New Roman"/>
          <w:bCs/>
          <w:color w:val="000000"/>
          <w:kern w:val="0"/>
          <w:sz w:val="28"/>
          <w:szCs w:val="28"/>
          <w:lang w:eastAsia="ar-SA"/>
        </w:rPr>
        <w:t xml:space="preserve"> особ</w:t>
      </w:r>
      <w:r w:rsidR="00A2459A" w:rsidRPr="00EB4BB3">
        <w:rPr>
          <w:rFonts w:ascii="Times New Roman" w:eastAsia="Times New Roman" w:hAnsi="Times New Roman" w:cs="Times New Roman"/>
          <w:bCs/>
          <w:color w:val="000000"/>
          <w:kern w:val="0"/>
          <w:sz w:val="28"/>
          <w:szCs w:val="28"/>
          <w:lang w:eastAsia="ar-SA"/>
        </w:rPr>
        <w:t>и</w:t>
      </w:r>
      <w:r w:rsidR="00261743">
        <w:rPr>
          <w:rFonts w:ascii="Times New Roman" w:eastAsia="Times New Roman" w:hAnsi="Times New Roman" w:cs="Times New Roman"/>
          <w:bCs/>
          <w:color w:val="000000"/>
          <w:kern w:val="0"/>
          <w:sz w:val="28"/>
          <w:szCs w:val="28"/>
          <w:lang w:eastAsia="ar-SA"/>
        </w:rPr>
        <w:t xml:space="preserve">  з інва</w:t>
      </w:r>
      <w:r w:rsidR="007C205F">
        <w:rPr>
          <w:rFonts w:ascii="Times New Roman" w:eastAsia="Times New Roman" w:hAnsi="Times New Roman" w:cs="Times New Roman"/>
          <w:bCs/>
          <w:color w:val="000000"/>
          <w:kern w:val="0"/>
          <w:sz w:val="28"/>
          <w:szCs w:val="28"/>
          <w:lang w:eastAsia="ar-SA"/>
        </w:rPr>
        <w:t>л</w:t>
      </w:r>
      <w:r w:rsidR="00261743">
        <w:rPr>
          <w:rFonts w:ascii="Times New Roman" w:eastAsia="Times New Roman" w:hAnsi="Times New Roman" w:cs="Times New Roman"/>
          <w:bCs/>
          <w:color w:val="000000"/>
          <w:kern w:val="0"/>
          <w:sz w:val="28"/>
          <w:szCs w:val="28"/>
          <w:lang w:eastAsia="ar-SA"/>
        </w:rPr>
        <w:t xml:space="preserve">ідністю </w:t>
      </w:r>
      <w:r w:rsidR="00A2459A">
        <w:rPr>
          <w:rFonts w:ascii="Times New Roman" w:eastAsia="Times New Roman" w:hAnsi="Times New Roman" w:cs="Times New Roman"/>
          <w:bCs/>
          <w:color w:val="000000"/>
          <w:kern w:val="0"/>
          <w:sz w:val="28"/>
          <w:szCs w:val="28"/>
          <w:lang w:eastAsia="ar-SA"/>
        </w:rPr>
        <w:t>(далі – заявник) або їх законн</w:t>
      </w:r>
      <w:r w:rsidR="00A2459A" w:rsidRPr="00EB4BB3">
        <w:rPr>
          <w:rFonts w:ascii="Times New Roman" w:eastAsia="Times New Roman" w:hAnsi="Times New Roman" w:cs="Times New Roman"/>
          <w:bCs/>
          <w:color w:val="000000"/>
          <w:kern w:val="0"/>
          <w:sz w:val="28"/>
          <w:szCs w:val="28"/>
          <w:lang w:eastAsia="ar-SA"/>
        </w:rPr>
        <w:t>ого</w:t>
      </w:r>
      <w:r w:rsidR="007C205F">
        <w:rPr>
          <w:rFonts w:ascii="Times New Roman" w:eastAsia="Times New Roman" w:hAnsi="Times New Roman" w:cs="Times New Roman"/>
          <w:bCs/>
          <w:color w:val="000000"/>
          <w:kern w:val="0"/>
          <w:sz w:val="28"/>
          <w:szCs w:val="28"/>
          <w:lang w:eastAsia="ar-SA"/>
        </w:rPr>
        <w:t xml:space="preserve"> </w:t>
      </w:r>
      <w:r w:rsidR="007C205F" w:rsidRPr="00EB4BB3">
        <w:rPr>
          <w:rFonts w:ascii="Times New Roman" w:eastAsia="Times New Roman" w:hAnsi="Times New Roman" w:cs="Times New Roman"/>
          <w:bCs/>
          <w:color w:val="000000"/>
          <w:kern w:val="0"/>
          <w:sz w:val="28"/>
          <w:szCs w:val="28"/>
          <w:lang w:eastAsia="ar-SA"/>
        </w:rPr>
        <w:t>представник</w:t>
      </w:r>
      <w:r w:rsidR="00A2459A" w:rsidRPr="00EB4BB3">
        <w:rPr>
          <w:rFonts w:ascii="Times New Roman" w:eastAsia="Times New Roman" w:hAnsi="Times New Roman" w:cs="Times New Roman"/>
          <w:bCs/>
          <w:color w:val="000000"/>
          <w:kern w:val="0"/>
          <w:sz w:val="28"/>
          <w:szCs w:val="28"/>
          <w:lang w:eastAsia="ar-SA"/>
        </w:rPr>
        <w:t>а чи уповноваженої особи, що</w:t>
      </w:r>
      <w:r w:rsidR="007C205F" w:rsidRPr="00EB4BB3">
        <w:rPr>
          <w:rFonts w:ascii="Times New Roman" w:eastAsia="Times New Roman" w:hAnsi="Times New Roman" w:cs="Times New Roman"/>
          <w:bCs/>
          <w:color w:val="000000"/>
          <w:kern w:val="0"/>
          <w:sz w:val="28"/>
          <w:szCs w:val="28"/>
          <w:lang w:eastAsia="ar-SA"/>
        </w:rPr>
        <w:t xml:space="preserve"> </w:t>
      </w:r>
      <w:r w:rsidR="008D0E4A" w:rsidRPr="00EB4BB3">
        <w:rPr>
          <w:rFonts w:ascii="Times New Roman" w:eastAsia="Times New Roman" w:hAnsi="Times New Roman" w:cs="Times New Roman"/>
          <w:bCs/>
          <w:color w:val="000000"/>
          <w:kern w:val="0"/>
          <w:sz w:val="28"/>
          <w:szCs w:val="28"/>
          <w:lang w:eastAsia="ar-SA"/>
        </w:rPr>
        <w:t>подає</w:t>
      </w:r>
      <w:r w:rsidR="007C205F" w:rsidRPr="00EB4BB3">
        <w:rPr>
          <w:rFonts w:ascii="Times New Roman" w:eastAsia="Times New Roman" w:hAnsi="Times New Roman" w:cs="Times New Roman"/>
          <w:bCs/>
          <w:color w:val="000000"/>
          <w:kern w:val="0"/>
          <w:sz w:val="28"/>
          <w:szCs w:val="28"/>
          <w:lang w:eastAsia="ar-SA"/>
        </w:rPr>
        <w:t>ть</w:t>
      </w:r>
      <w:r w:rsidR="008D0E4A" w:rsidRPr="00EB4BB3">
        <w:rPr>
          <w:rFonts w:ascii="Times New Roman" w:eastAsia="Times New Roman" w:hAnsi="Times New Roman" w:cs="Times New Roman"/>
          <w:bCs/>
          <w:color w:val="000000"/>
          <w:kern w:val="0"/>
          <w:sz w:val="28"/>
          <w:szCs w:val="28"/>
          <w:lang w:eastAsia="ar-SA"/>
        </w:rPr>
        <w:t>ся</w:t>
      </w:r>
      <w:r w:rsidR="007C205F" w:rsidRPr="00EB4BB3">
        <w:rPr>
          <w:rFonts w:ascii="Times New Roman" w:eastAsia="Times New Roman" w:hAnsi="Times New Roman" w:cs="Times New Roman"/>
          <w:bCs/>
          <w:color w:val="000000"/>
          <w:kern w:val="0"/>
          <w:sz w:val="28"/>
          <w:szCs w:val="28"/>
          <w:lang w:eastAsia="ar-SA"/>
        </w:rPr>
        <w:t xml:space="preserve"> в паперовій чи в електронній формі (за наявності технічної можливості</w:t>
      </w:r>
      <w:r w:rsidR="001C755C" w:rsidRPr="00EB4BB3">
        <w:rPr>
          <w:rFonts w:ascii="Times New Roman" w:eastAsia="Times New Roman" w:hAnsi="Times New Roman" w:cs="Times New Roman"/>
          <w:bCs/>
          <w:color w:val="000000"/>
          <w:kern w:val="0"/>
          <w:sz w:val="28"/>
          <w:szCs w:val="28"/>
          <w:lang w:eastAsia="ar-SA"/>
        </w:rPr>
        <w:t>)</w:t>
      </w:r>
      <w:r w:rsidR="00261743" w:rsidRPr="00EB4BB3">
        <w:rPr>
          <w:rFonts w:ascii="Times New Roman" w:eastAsia="Times New Roman" w:hAnsi="Times New Roman" w:cs="Times New Roman"/>
          <w:bCs/>
          <w:color w:val="000000"/>
          <w:kern w:val="0"/>
          <w:sz w:val="28"/>
          <w:szCs w:val="28"/>
          <w:lang w:eastAsia="ar-SA"/>
        </w:rPr>
        <w:t>.</w:t>
      </w:r>
    </w:p>
    <w:p w:rsidR="00D1021B" w:rsidRDefault="00D1021B" w:rsidP="001C368D">
      <w:pPr>
        <w:pStyle w:val="ad"/>
        <w:numPr>
          <w:ilvl w:val="0"/>
          <w:numId w:val="4"/>
        </w:numPr>
        <w:pBdr>
          <w:top w:val="nil"/>
          <w:left w:val="nil"/>
          <w:bottom w:val="nil"/>
          <w:right w:val="nil"/>
          <w:between w:val="nil"/>
        </w:pBdr>
        <w:tabs>
          <w:tab w:val="left" w:pos="851"/>
        </w:tabs>
        <w:spacing w:after="0" w:line="100" w:lineRule="atLeast"/>
        <w:ind w:left="0" w:firstLine="555"/>
        <w:jc w:val="both"/>
        <w:rPr>
          <w:rFonts w:ascii="Times New Roman" w:eastAsia="Times New Roman" w:hAnsi="Times New Roman" w:cs="Times New Roman"/>
          <w:bCs/>
          <w:color w:val="000000"/>
          <w:kern w:val="0"/>
          <w:sz w:val="28"/>
          <w:szCs w:val="28"/>
          <w:lang w:eastAsia="ar-SA"/>
        </w:rPr>
      </w:pPr>
      <w:r>
        <w:rPr>
          <w:rFonts w:ascii="Times New Roman" w:eastAsia="Times New Roman" w:hAnsi="Times New Roman" w:cs="Times New Roman"/>
          <w:bCs/>
          <w:color w:val="000000"/>
          <w:kern w:val="0"/>
          <w:sz w:val="28"/>
          <w:szCs w:val="28"/>
          <w:lang w:eastAsia="ar-SA"/>
        </w:rPr>
        <w:t>До повноважень комісії належить:</w:t>
      </w:r>
    </w:p>
    <w:p w:rsidR="00D1021B" w:rsidRPr="00D1021B" w:rsidRDefault="00D1021B" w:rsidP="00D1021B">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12" w:name="n360"/>
      <w:bookmarkEnd w:id="12"/>
      <w:r w:rsidRPr="00D1021B">
        <w:rPr>
          <w:rFonts w:ascii="Times New Roman" w:eastAsia="Times New Roman" w:hAnsi="Times New Roman" w:cs="Times New Roman"/>
          <w:sz w:val="28"/>
          <w:szCs w:val="28"/>
          <w:lang w:eastAsia="uk-UA"/>
        </w:rPr>
        <w:t>проведення перевірки наявності у одержувача грошової компенсації статусу члена сім’ї загиблого (померлого) Захисника чи Захисниці України, встановленого відповідно до </w:t>
      </w:r>
      <w:hyperlink r:id="rId9" w:anchor="n659" w:tgtFrame="_blank" w:history="1">
        <w:r w:rsidRPr="00D1021B">
          <w:rPr>
            <w:rFonts w:ascii="Times New Roman" w:eastAsia="Times New Roman" w:hAnsi="Times New Roman" w:cs="Times New Roman"/>
            <w:sz w:val="28"/>
            <w:szCs w:val="28"/>
            <w:lang w:eastAsia="uk-UA"/>
          </w:rPr>
          <w:t>пунктів 2-5</w:t>
        </w:r>
      </w:hyperlink>
      <w:r w:rsidRPr="00D1021B">
        <w:rPr>
          <w:rFonts w:ascii="Times New Roman" w:eastAsia="Times New Roman" w:hAnsi="Times New Roman" w:cs="Times New Roman"/>
          <w:sz w:val="28"/>
          <w:szCs w:val="28"/>
          <w:lang w:eastAsia="uk-UA"/>
        </w:rPr>
        <w:t> частини першої статті 10</w:t>
      </w:r>
      <w:r w:rsidRPr="00D1021B">
        <w:rPr>
          <w:rFonts w:ascii="Times New Roman" w:eastAsia="Times New Roman" w:hAnsi="Times New Roman" w:cs="Times New Roman"/>
          <w:b/>
          <w:bCs/>
          <w:sz w:val="28"/>
          <w:szCs w:val="28"/>
          <w:vertAlign w:val="superscript"/>
          <w:lang w:eastAsia="uk-UA"/>
        </w:rPr>
        <w:t>-1</w:t>
      </w:r>
      <w:r w:rsidRPr="00D1021B">
        <w:rPr>
          <w:rFonts w:ascii="Times New Roman" w:eastAsia="Times New Roman" w:hAnsi="Times New Roman" w:cs="Times New Roman"/>
          <w:sz w:val="28"/>
          <w:szCs w:val="28"/>
          <w:lang w:eastAsia="uk-UA"/>
        </w:rPr>
        <w:t xml:space="preserve"> Закону України </w:t>
      </w:r>
      <w:r>
        <w:rPr>
          <w:rFonts w:ascii="Times New Roman" w:eastAsia="Times New Roman" w:hAnsi="Times New Roman" w:cs="Times New Roman"/>
          <w:sz w:val="28"/>
          <w:szCs w:val="28"/>
          <w:lang w:eastAsia="uk-UA"/>
        </w:rPr>
        <w:t>«</w:t>
      </w:r>
      <w:r w:rsidRPr="00D1021B">
        <w:rPr>
          <w:rFonts w:ascii="Times New Roman" w:eastAsia="Times New Roman" w:hAnsi="Times New Roman" w:cs="Times New Roman"/>
          <w:sz w:val="28"/>
          <w:szCs w:val="28"/>
          <w:lang w:eastAsia="uk-UA"/>
        </w:rPr>
        <w:t>Про статус ветеранів війни, гарантії їх соціального захисту</w:t>
      </w:r>
      <w:r>
        <w:rPr>
          <w:rFonts w:ascii="Times New Roman" w:eastAsia="Times New Roman" w:hAnsi="Times New Roman" w:cs="Times New Roman"/>
          <w:sz w:val="28"/>
          <w:szCs w:val="28"/>
          <w:lang w:eastAsia="uk-UA"/>
        </w:rPr>
        <w:t>»</w:t>
      </w:r>
      <w:r w:rsidRPr="00D1021B">
        <w:rPr>
          <w:rFonts w:ascii="Times New Roman" w:eastAsia="Times New Roman" w:hAnsi="Times New Roman" w:cs="Times New Roman"/>
          <w:sz w:val="28"/>
          <w:szCs w:val="28"/>
          <w:lang w:eastAsia="uk-UA"/>
        </w:rPr>
        <w:t xml:space="preserve"> (далі - статус члена сім’ї загиблого), та статусу особи з інвалідністю внаслідок війни, встановленого відповідно до </w:t>
      </w:r>
      <w:hyperlink r:id="rId10" w:anchor="n103" w:tgtFrame="_blank" w:history="1">
        <w:r w:rsidRPr="00D1021B">
          <w:rPr>
            <w:rFonts w:ascii="Times New Roman" w:eastAsia="Times New Roman" w:hAnsi="Times New Roman" w:cs="Times New Roman"/>
            <w:sz w:val="28"/>
            <w:szCs w:val="28"/>
            <w:lang w:eastAsia="uk-UA"/>
          </w:rPr>
          <w:t>пунктів 11-14</w:t>
        </w:r>
      </w:hyperlink>
      <w:r w:rsidRPr="00D1021B">
        <w:rPr>
          <w:rFonts w:ascii="Times New Roman" w:eastAsia="Times New Roman" w:hAnsi="Times New Roman" w:cs="Times New Roman"/>
          <w:sz w:val="28"/>
          <w:szCs w:val="28"/>
          <w:lang w:eastAsia="uk-UA"/>
        </w:rPr>
        <w:t xml:space="preserve"> частини другої статті 7 Закону України </w:t>
      </w:r>
      <w:r>
        <w:rPr>
          <w:rFonts w:ascii="Times New Roman" w:eastAsia="Times New Roman" w:hAnsi="Times New Roman" w:cs="Times New Roman"/>
          <w:sz w:val="28"/>
          <w:szCs w:val="28"/>
          <w:lang w:eastAsia="uk-UA"/>
        </w:rPr>
        <w:t>«</w:t>
      </w:r>
      <w:r w:rsidRPr="00D1021B">
        <w:rPr>
          <w:rFonts w:ascii="Times New Roman" w:eastAsia="Times New Roman" w:hAnsi="Times New Roman" w:cs="Times New Roman"/>
          <w:sz w:val="28"/>
          <w:szCs w:val="28"/>
          <w:lang w:eastAsia="uk-UA"/>
        </w:rPr>
        <w:t>Про статус ветеранів війни, гарантії їх соціального захисту</w:t>
      </w:r>
      <w:r>
        <w:rPr>
          <w:rFonts w:ascii="Times New Roman" w:eastAsia="Times New Roman" w:hAnsi="Times New Roman" w:cs="Times New Roman"/>
          <w:sz w:val="28"/>
          <w:szCs w:val="28"/>
          <w:lang w:eastAsia="uk-UA"/>
        </w:rPr>
        <w:t>»</w:t>
      </w:r>
      <w:r w:rsidRPr="00D1021B">
        <w:rPr>
          <w:rFonts w:ascii="Times New Roman" w:eastAsia="Times New Roman" w:hAnsi="Times New Roman" w:cs="Times New Roman"/>
          <w:sz w:val="28"/>
          <w:szCs w:val="28"/>
          <w:lang w:eastAsia="uk-UA"/>
        </w:rPr>
        <w:t xml:space="preserve"> (далі - статус особи з інвалідністю внаслідок війни);</w:t>
      </w:r>
    </w:p>
    <w:p w:rsidR="00D1021B" w:rsidRPr="00D1021B" w:rsidRDefault="00D1021B" w:rsidP="00D1021B">
      <w:pPr>
        <w:pStyle w:val="ad"/>
        <w:shd w:val="clear" w:color="auto" w:fill="FFFFFF"/>
        <w:spacing w:after="150" w:line="240" w:lineRule="auto"/>
        <w:ind w:left="0" w:firstLine="567"/>
        <w:rPr>
          <w:rFonts w:ascii="Times New Roman" w:eastAsia="Times New Roman" w:hAnsi="Times New Roman" w:cs="Times New Roman"/>
          <w:sz w:val="28"/>
          <w:szCs w:val="28"/>
          <w:lang w:eastAsia="uk-UA"/>
        </w:rPr>
      </w:pPr>
      <w:bookmarkStart w:id="13" w:name="n632"/>
      <w:bookmarkStart w:id="14" w:name="n361"/>
      <w:bookmarkEnd w:id="13"/>
      <w:bookmarkEnd w:id="14"/>
      <w:r w:rsidRPr="00D1021B">
        <w:rPr>
          <w:rFonts w:ascii="Times New Roman" w:eastAsia="Times New Roman" w:hAnsi="Times New Roman" w:cs="Times New Roman"/>
          <w:sz w:val="28"/>
          <w:szCs w:val="28"/>
          <w:lang w:eastAsia="uk-UA"/>
        </w:rPr>
        <w:t>визначення категорії особи як члена сім’ї особи, яка загинула (пропала безвісти), померла;</w:t>
      </w:r>
    </w:p>
    <w:p w:rsidR="00D1021B" w:rsidRPr="00D1021B" w:rsidRDefault="00D1021B" w:rsidP="00D1021B">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15" w:name="n362"/>
      <w:bookmarkEnd w:id="15"/>
      <w:r w:rsidRPr="00D1021B">
        <w:rPr>
          <w:rFonts w:ascii="Times New Roman" w:eastAsia="Times New Roman" w:hAnsi="Times New Roman" w:cs="Times New Roman"/>
          <w:sz w:val="28"/>
          <w:szCs w:val="28"/>
          <w:lang w:eastAsia="uk-UA"/>
        </w:rPr>
        <w:t>проведення перевірки складу сім’ї особи з інвалідністю;</w:t>
      </w:r>
    </w:p>
    <w:p w:rsidR="00D1021B" w:rsidRPr="00D1021B" w:rsidRDefault="00D1021B" w:rsidP="00D1021B">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16" w:name="n822"/>
      <w:bookmarkEnd w:id="16"/>
      <w:r w:rsidRPr="00D1021B">
        <w:rPr>
          <w:rFonts w:ascii="Times New Roman" w:eastAsia="Times New Roman" w:hAnsi="Times New Roman" w:cs="Times New Roman"/>
          <w:sz w:val="28"/>
          <w:szCs w:val="28"/>
          <w:lang w:eastAsia="uk-UA"/>
        </w:rPr>
        <w:t>проведення перевірки сімейного стану одержувача грошової компенсації та членів його сім’ї, на яких розраховується грошова компенсація;</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color w:val="000000" w:themeColor="text1"/>
          <w:sz w:val="28"/>
          <w:szCs w:val="28"/>
          <w:lang w:eastAsia="uk-UA"/>
        </w:rPr>
      </w:pPr>
      <w:bookmarkStart w:id="17" w:name="n823"/>
      <w:bookmarkStart w:id="18" w:name="n363"/>
      <w:bookmarkEnd w:id="17"/>
      <w:bookmarkEnd w:id="18"/>
      <w:r w:rsidRPr="00911158">
        <w:rPr>
          <w:rFonts w:ascii="Times New Roman" w:eastAsia="Times New Roman" w:hAnsi="Times New Roman" w:cs="Times New Roman"/>
          <w:color w:val="000000" w:themeColor="text1"/>
          <w:sz w:val="28"/>
          <w:szCs w:val="28"/>
          <w:lang w:eastAsia="uk-UA"/>
        </w:rPr>
        <w:t>проведення перевірки наявності документів про взяття на квартирний облік членів сім’ї особи, яка загинула (пропала безвісти), померла, особи з інвалідністю та членів її сім’ї;</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color w:val="000000" w:themeColor="text1"/>
          <w:sz w:val="28"/>
          <w:szCs w:val="28"/>
          <w:lang w:eastAsia="uk-UA"/>
        </w:rPr>
      </w:pPr>
      <w:bookmarkStart w:id="19" w:name="n364"/>
      <w:bookmarkEnd w:id="19"/>
      <w:r w:rsidRPr="00911158">
        <w:rPr>
          <w:rFonts w:ascii="Times New Roman" w:eastAsia="Times New Roman" w:hAnsi="Times New Roman" w:cs="Times New Roman"/>
          <w:color w:val="000000" w:themeColor="text1"/>
          <w:sz w:val="28"/>
          <w:szCs w:val="28"/>
          <w:lang w:eastAsia="uk-UA"/>
        </w:rPr>
        <w:t>проведення перевірки факту спільного або роздільного проживання членів сім’ї особи, яка загинула (пропала безвісти), померла, які мають право на грошову компенсацію;</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20" w:name="n365"/>
      <w:bookmarkEnd w:id="20"/>
      <w:r w:rsidRPr="00911158">
        <w:rPr>
          <w:rFonts w:ascii="Times New Roman" w:eastAsia="Times New Roman" w:hAnsi="Times New Roman" w:cs="Times New Roman"/>
          <w:color w:val="000000" w:themeColor="text1"/>
          <w:sz w:val="28"/>
          <w:szCs w:val="28"/>
          <w:lang w:eastAsia="uk-UA"/>
        </w:rPr>
        <w:t>проведення перевірки наявності майнових прав на об’єкти незавершеного житлового будівництва чи права власності на житлове приміщення, зокрема що належить на</w:t>
      </w:r>
      <w:r w:rsidRPr="00D1021B">
        <w:rPr>
          <w:rFonts w:ascii="Times New Roman" w:eastAsia="Times New Roman" w:hAnsi="Times New Roman" w:cs="Times New Roman"/>
          <w:color w:val="333333"/>
          <w:sz w:val="24"/>
          <w:szCs w:val="24"/>
          <w:lang w:eastAsia="uk-UA"/>
        </w:rPr>
        <w:t xml:space="preserve"> </w:t>
      </w:r>
      <w:r w:rsidRPr="00911158">
        <w:rPr>
          <w:rFonts w:ascii="Times New Roman" w:eastAsia="Times New Roman" w:hAnsi="Times New Roman" w:cs="Times New Roman"/>
          <w:sz w:val="28"/>
          <w:szCs w:val="28"/>
          <w:lang w:eastAsia="uk-UA"/>
        </w:rPr>
        <w:t xml:space="preserve">праві спільної сумісної власності (спільне майно), членів сім’ї особи, яка загинула (пропала безвісти), померла, та особи з інвалідністю, а також всіх членів сім’ї, на яких розраховується грошова компенсація, що розташовані в населених пунктах на підконтрольній Україні території (крім </w:t>
      </w:r>
      <w:r w:rsidRPr="00911158">
        <w:rPr>
          <w:rFonts w:ascii="Times New Roman" w:eastAsia="Times New Roman" w:hAnsi="Times New Roman" w:cs="Times New Roman"/>
          <w:sz w:val="28"/>
          <w:szCs w:val="28"/>
          <w:lang w:eastAsia="uk-UA"/>
        </w:rPr>
        <w:lastRenderedPageBreak/>
        <w:t>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(далі - акт комісійного обстеження),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Реєстр пошкодженого та знищеного майна), на умовах, або відчуження такого майна протягом п’яти років, що передують даті подання заяви про призначення грошової компенсації.</w:t>
      </w:r>
    </w:p>
    <w:p w:rsidR="00D1021B" w:rsidRPr="00911158" w:rsidRDefault="00911158"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21" w:name="n519"/>
      <w:bookmarkStart w:id="22" w:name="n520"/>
      <w:bookmarkEnd w:id="21"/>
      <w:bookmarkEnd w:id="22"/>
      <w:r>
        <w:rPr>
          <w:rFonts w:ascii="Times New Roman" w:eastAsia="Times New Roman" w:hAnsi="Times New Roman" w:cs="Times New Roman"/>
          <w:sz w:val="28"/>
          <w:szCs w:val="28"/>
          <w:lang w:eastAsia="uk-UA"/>
        </w:rPr>
        <w:t>п</w:t>
      </w:r>
      <w:r w:rsidR="00D1021B" w:rsidRPr="00911158">
        <w:rPr>
          <w:rFonts w:ascii="Times New Roman" w:eastAsia="Times New Roman" w:hAnsi="Times New Roman" w:cs="Times New Roman"/>
          <w:sz w:val="28"/>
          <w:szCs w:val="28"/>
          <w:lang w:eastAsia="uk-UA"/>
        </w:rPr>
        <w:t>еревірка інформації про наявність/відсутність права власності на житлове приміщення проводиться на підставі інформації (відомостей) з Державного реєстру речових прав на нерухоме майно, бюро технічної інвентаризації, а також відомостей, поданих у заяві про призначення грошової компенсації;</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23" w:name="n521"/>
      <w:bookmarkStart w:id="24" w:name="n366"/>
      <w:bookmarkEnd w:id="23"/>
      <w:bookmarkEnd w:id="24"/>
      <w:r w:rsidRPr="00911158">
        <w:rPr>
          <w:rFonts w:ascii="Times New Roman" w:eastAsia="Times New Roman" w:hAnsi="Times New Roman" w:cs="Times New Roman"/>
          <w:sz w:val="28"/>
          <w:szCs w:val="28"/>
          <w:lang w:eastAsia="uk-UA"/>
        </w:rPr>
        <w:t>проведення перевірки факту про виплату одноразової грошової допомоги або відмову в її отриманні,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або як особі з інвалідністю;</w:t>
      </w:r>
    </w:p>
    <w:p w:rsidR="00D1021B" w:rsidRPr="00911158" w:rsidRDefault="00911158"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25" w:name="n522"/>
      <w:bookmarkStart w:id="26" w:name="n824"/>
      <w:bookmarkEnd w:id="25"/>
      <w:bookmarkEnd w:id="26"/>
      <w:r w:rsidRPr="00911158">
        <w:rPr>
          <w:rFonts w:ascii="Times New Roman" w:eastAsia="Times New Roman" w:hAnsi="Times New Roman" w:cs="Times New Roman"/>
          <w:sz w:val="28"/>
          <w:szCs w:val="28"/>
          <w:lang w:eastAsia="uk-UA"/>
        </w:rPr>
        <w:t>п</w:t>
      </w:r>
      <w:r w:rsidR="00D1021B" w:rsidRPr="00911158">
        <w:rPr>
          <w:rFonts w:ascii="Times New Roman" w:eastAsia="Times New Roman" w:hAnsi="Times New Roman" w:cs="Times New Roman"/>
          <w:sz w:val="28"/>
          <w:szCs w:val="28"/>
          <w:lang w:eastAsia="uk-UA"/>
        </w:rPr>
        <w:t>роведення перевірки наявності/відсутності відкриття виконавчого провадження про стягнення на кошти, нерухоме майно (далі - стягнення) з одержувача грошової компенсації та членів його сім’ї, на яких розраховується грошова компенсація.</w:t>
      </w:r>
    </w:p>
    <w:p w:rsidR="00D1021B" w:rsidRPr="00911158" w:rsidRDefault="00911158"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27" w:name="n826"/>
      <w:bookmarkStart w:id="28" w:name="n825"/>
      <w:bookmarkEnd w:id="27"/>
      <w:bookmarkEnd w:id="28"/>
      <w:r w:rsidRPr="00911158">
        <w:rPr>
          <w:rFonts w:ascii="Times New Roman" w:eastAsia="Times New Roman" w:hAnsi="Times New Roman" w:cs="Times New Roman"/>
          <w:sz w:val="28"/>
          <w:szCs w:val="28"/>
          <w:lang w:eastAsia="uk-UA"/>
        </w:rPr>
        <w:t>п</w:t>
      </w:r>
      <w:r w:rsidR="00D1021B" w:rsidRPr="00911158">
        <w:rPr>
          <w:rFonts w:ascii="Times New Roman" w:eastAsia="Times New Roman" w:hAnsi="Times New Roman" w:cs="Times New Roman"/>
          <w:sz w:val="28"/>
          <w:szCs w:val="28"/>
          <w:lang w:eastAsia="uk-UA"/>
        </w:rPr>
        <w:t>еревірка інформації про наявність/відсутність стягнень проводиться на підставі відомостей з Єдиного реєстру боржників;</w:t>
      </w:r>
    </w:p>
    <w:p w:rsidR="00D1021B" w:rsidRPr="00911158" w:rsidRDefault="00D1021B" w:rsidP="00911158">
      <w:pPr>
        <w:pStyle w:val="ad"/>
        <w:shd w:val="clear" w:color="auto" w:fill="FFFFFF"/>
        <w:spacing w:after="0" w:line="240" w:lineRule="auto"/>
        <w:ind w:left="0" w:firstLine="567"/>
        <w:jc w:val="both"/>
        <w:rPr>
          <w:rFonts w:ascii="Times New Roman" w:eastAsia="Times New Roman" w:hAnsi="Times New Roman" w:cs="Times New Roman"/>
          <w:sz w:val="28"/>
          <w:szCs w:val="28"/>
          <w:lang w:eastAsia="uk-UA"/>
        </w:rPr>
      </w:pPr>
      <w:bookmarkStart w:id="29" w:name="n827"/>
      <w:bookmarkStart w:id="30" w:name="n367"/>
      <w:bookmarkEnd w:id="29"/>
      <w:bookmarkEnd w:id="30"/>
      <w:r w:rsidRPr="00911158">
        <w:rPr>
          <w:rFonts w:ascii="Times New Roman" w:eastAsia="Times New Roman" w:hAnsi="Times New Roman" w:cs="Times New Roman"/>
          <w:sz w:val="28"/>
          <w:szCs w:val="28"/>
          <w:lang w:eastAsia="uk-UA"/>
        </w:rPr>
        <w:t>прийняття рішення про призначення або відмову в призначенні грошової компенсації;</w:t>
      </w:r>
    </w:p>
    <w:p w:rsidR="00D1021B" w:rsidRPr="00911158" w:rsidRDefault="00D1021B" w:rsidP="00911158">
      <w:pPr>
        <w:pStyle w:val="ad"/>
        <w:shd w:val="clear" w:color="auto" w:fill="FFFFFF"/>
        <w:spacing w:after="0" w:line="240" w:lineRule="auto"/>
        <w:ind w:left="0" w:firstLine="567"/>
        <w:jc w:val="both"/>
        <w:rPr>
          <w:rFonts w:ascii="Times New Roman" w:eastAsia="Times New Roman" w:hAnsi="Times New Roman" w:cs="Times New Roman"/>
          <w:sz w:val="28"/>
          <w:szCs w:val="28"/>
          <w:lang w:eastAsia="uk-UA"/>
        </w:rPr>
      </w:pPr>
      <w:bookmarkStart w:id="31" w:name="n368"/>
      <w:bookmarkEnd w:id="31"/>
      <w:r w:rsidRPr="00911158">
        <w:rPr>
          <w:rFonts w:ascii="Times New Roman" w:eastAsia="Times New Roman" w:hAnsi="Times New Roman" w:cs="Times New Roman"/>
          <w:sz w:val="28"/>
          <w:szCs w:val="28"/>
          <w:lang w:eastAsia="uk-UA"/>
        </w:rPr>
        <w:t>перегляд рішення про призначення грошової компенсації за нововиявленими обставинами (у разі змін у майновому стані, у складі сім’ї, зміни показників опосередкованої вартості спорудження житла, у зв’язку з втратою статусу члена сім’ї загиблого або особи з інвалідністю внаслідок війни, отримання одноразової допомоги або відмови в її отриманні після призначення грошової компенсації, зняття з квартирного обліку, набрання законної сили обвинувальним вироком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 вручення одержувачу грошової компенсації повідомлення про підозру у вчиненні злочину проти України, відкриття виконавчого провадження про стягнення тощо);</w:t>
      </w:r>
    </w:p>
    <w:p w:rsidR="00D1021B" w:rsidRPr="00911158" w:rsidRDefault="00D1021B" w:rsidP="00911158">
      <w:pPr>
        <w:pStyle w:val="ad"/>
        <w:shd w:val="clear" w:color="auto" w:fill="FFFFFF"/>
        <w:spacing w:after="0" w:line="240" w:lineRule="auto"/>
        <w:ind w:left="0" w:firstLine="567"/>
        <w:jc w:val="both"/>
        <w:rPr>
          <w:rFonts w:ascii="Times New Roman" w:eastAsia="Times New Roman" w:hAnsi="Times New Roman" w:cs="Times New Roman"/>
          <w:sz w:val="28"/>
          <w:szCs w:val="28"/>
          <w:lang w:eastAsia="uk-UA"/>
        </w:rPr>
      </w:pPr>
      <w:bookmarkStart w:id="32" w:name="n743"/>
      <w:bookmarkStart w:id="33" w:name="n369"/>
      <w:bookmarkEnd w:id="32"/>
      <w:bookmarkEnd w:id="33"/>
      <w:r w:rsidRPr="00911158">
        <w:rPr>
          <w:rFonts w:ascii="Times New Roman" w:eastAsia="Times New Roman" w:hAnsi="Times New Roman" w:cs="Times New Roman"/>
          <w:sz w:val="28"/>
          <w:szCs w:val="28"/>
          <w:lang w:eastAsia="uk-UA"/>
        </w:rPr>
        <w:t>скасування попереднього рішення за нововиявленими обставинами;</w:t>
      </w:r>
    </w:p>
    <w:p w:rsidR="00911158" w:rsidRPr="00911158" w:rsidRDefault="00D1021B" w:rsidP="00911158">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4" w:name="n370"/>
      <w:bookmarkEnd w:id="34"/>
      <w:r w:rsidRPr="00911158">
        <w:rPr>
          <w:rFonts w:ascii="Times New Roman" w:eastAsia="Times New Roman" w:hAnsi="Times New Roman" w:cs="Times New Roman"/>
          <w:sz w:val="28"/>
          <w:szCs w:val="28"/>
          <w:lang w:eastAsia="uk-UA"/>
        </w:rPr>
        <w:t>прийняття рішення про відмову у виплаті грошової компенсації або відстрочення виплати грошової компенсації;</w:t>
      </w:r>
      <w:bookmarkStart w:id="35" w:name="n828"/>
      <w:bookmarkStart w:id="36" w:name="n371"/>
      <w:bookmarkEnd w:id="35"/>
      <w:bookmarkEnd w:id="36"/>
    </w:p>
    <w:p w:rsidR="00D1021B" w:rsidRPr="00911158" w:rsidRDefault="00D1021B" w:rsidP="0091115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911158">
        <w:rPr>
          <w:rFonts w:ascii="Times New Roman" w:eastAsia="Times New Roman" w:hAnsi="Times New Roman" w:cs="Times New Roman"/>
          <w:sz w:val="28"/>
          <w:szCs w:val="28"/>
          <w:lang w:eastAsia="uk-UA"/>
        </w:rPr>
        <w:t>визначення розміру грошової компенсації;</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37" w:name="n372"/>
      <w:bookmarkEnd w:id="37"/>
      <w:r w:rsidRPr="00911158">
        <w:rPr>
          <w:rFonts w:ascii="Times New Roman" w:eastAsia="Times New Roman" w:hAnsi="Times New Roman" w:cs="Times New Roman"/>
          <w:sz w:val="28"/>
          <w:szCs w:val="28"/>
          <w:lang w:eastAsia="uk-UA"/>
        </w:rPr>
        <w:lastRenderedPageBreak/>
        <w:t>визначення суми коштів, яка підлягає поверненню, якщо одержувач грошової компенсації або його законний 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 набрання законної сили обвинувальним вироком суду у зв’язку із вчиненням заявником (заявником, який перемістився), членами сім’ї особи з інвалідністю (крім неповнолітніх дітей) злочину проти України, вручення заявнику (заявнику, який перемістився) повідомлення про підозру у вчиненні злочину проти України, виплату члену сім’ї особи, яка загинула (пропала безвісти), померла, одноразової грошової допомоги або відмову в її отриманні після призначення грошової компенсації;</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38" w:name="n633"/>
      <w:bookmarkStart w:id="39" w:name="n373"/>
      <w:bookmarkEnd w:id="38"/>
      <w:bookmarkEnd w:id="39"/>
      <w:r w:rsidRPr="00911158">
        <w:rPr>
          <w:rFonts w:ascii="Times New Roman" w:eastAsia="Times New Roman" w:hAnsi="Times New Roman" w:cs="Times New Roman"/>
          <w:sz w:val="28"/>
          <w:szCs w:val="28"/>
          <w:lang w:eastAsia="uk-UA"/>
        </w:rPr>
        <w:t>прийняття рішення про виплату грошової компенсації члену сім’ї одержувача грошової компенсації, на якого розраховано грошову компенсацію під час її призначення одержувачу грошової компенсації (далі - уповноважений член сім’ї), у зв’язку із смертю одержувача грошової компенсації, якому призначено грошову компенсацію та не виплачено;</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40" w:name="n523"/>
      <w:bookmarkStart w:id="41" w:name="n524"/>
      <w:bookmarkEnd w:id="40"/>
      <w:bookmarkEnd w:id="41"/>
      <w:r w:rsidRPr="00911158">
        <w:rPr>
          <w:rFonts w:ascii="Times New Roman" w:eastAsia="Times New Roman" w:hAnsi="Times New Roman" w:cs="Times New Roman"/>
          <w:sz w:val="28"/>
          <w:szCs w:val="28"/>
          <w:lang w:eastAsia="uk-UA"/>
        </w:rPr>
        <w:t>проведення перевірки перебування одержувача грошової компенсації, який після введення воєнного стану перемістився з території активних бойових дій, території активних бойових дій, на яких функціонують державні електронні інформаційні ресурси, або тимчасово окупованої Російською Федерацією території України, включеної до </w:t>
      </w:r>
      <w:hyperlink r:id="rId11" w:anchor="n15" w:tgtFrame="_blank" w:history="1">
        <w:r w:rsidRPr="00911158">
          <w:rPr>
            <w:rFonts w:ascii="Times New Roman" w:eastAsia="Times New Roman" w:hAnsi="Times New Roman" w:cs="Times New Roman"/>
            <w:sz w:val="28"/>
            <w:szCs w:val="28"/>
            <w:lang w:eastAsia="uk-UA"/>
          </w:rPr>
          <w:t>переліку територій, на яких ведуться (велися) бойові дії або тимчасово окупованих Російською Федерацією</w:t>
        </w:r>
      </w:hyperlink>
      <w:r w:rsidRPr="00911158">
        <w:rPr>
          <w:rFonts w:ascii="Times New Roman" w:eastAsia="Times New Roman" w:hAnsi="Times New Roman" w:cs="Times New Roman"/>
          <w:sz w:val="28"/>
          <w:szCs w:val="28"/>
          <w:lang w:eastAsia="uk-UA"/>
        </w:rPr>
        <w:t>, затвердженого Мінрозвитку, для якої не визначена дата завершення бойових дій або тимчасової окупації (далі - територія, на якій ведуться бойові дії), на обліку в Єдиній інформаційній базі даних про внутрішньо переміщених осіб (далі - база даних);</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42" w:name="n526"/>
      <w:bookmarkStart w:id="43" w:name="n525"/>
      <w:bookmarkEnd w:id="42"/>
      <w:bookmarkEnd w:id="43"/>
      <w:r w:rsidRPr="00911158">
        <w:rPr>
          <w:rFonts w:ascii="Times New Roman" w:eastAsia="Times New Roman" w:hAnsi="Times New Roman" w:cs="Times New Roman"/>
          <w:sz w:val="28"/>
          <w:szCs w:val="28"/>
          <w:lang w:eastAsia="uk-UA"/>
        </w:rPr>
        <w:t>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IBAN) із спеціальним режимом використання (далі - спеціальний рахунок) у відділенні АТ “Ощадбанк” (далі - уповноважений банк) за місцем перебування на обліку в базі даних;</w:t>
      </w:r>
    </w:p>
    <w:p w:rsidR="00D1021B" w:rsidRPr="00911158"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44" w:name="n527"/>
      <w:bookmarkStart w:id="45" w:name="n634"/>
      <w:bookmarkEnd w:id="44"/>
      <w:bookmarkEnd w:id="45"/>
      <w:r w:rsidRPr="00911158">
        <w:rPr>
          <w:rFonts w:ascii="Times New Roman" w:eastAsia="Times New Roman" w:hAnsi="Times New Roman" w:cs="Times New Roman"/>
          <w:sz w:val="28"/>
          <w:szCs w:val="28"/>
          <w:lang w:eastAsia="uk-UA"/>
        </w:rPr>
        <w:t>прийняття рішення про виплату грошової компенсації, яку було призначено і не виплачено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rsidR="00D1021B" w:rsidRDefault="00D1021B"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bookmarkStart w:id="46" w:name="n637"/>
      <w:bookmarkStart w:id="47" w:name="n635"/>
      <w:bookmarkEnd w:id="46"/>
      <w:bookmarkEnd w:id="47"/>
      <w:r w:rsidRPr="00911158">
        <w:rPr>
          <w:rFonts w:ascii="Times New Roman" w:eastAsia="Times New Roman" w:hAnsi="Times New Roman" w:cs="Times New Roman"/>
          <w:sz w:val="28"/>
          <w:szCs w:val="28"/>
          <w:lang w:eastAsia="uk-UA"/>
        </w:rPr>
        <w:t>проведення перевірки наявності/відсутності обвинувального вироку суду у зв’язку із вчиненням одержувачем грошової компенсації, членами сім’ї особи з інвалідністю, на яких розраховується грошова компенсація (крім неповнолітніх дітей), злочину проти України або вручення одержувачу грошової компенсації повідомлення про підозру у вчиненні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витягом з Єдиного реєстру досудових розслідувань</w:t>
      </w:r>
      <w:r w:rsidR="00911158">
        <w:rPr>
          <w:rFonts w:ascii="Times New Roman" w:eastAsia="Times New Roman" w:hAnsi="Times New Roman" w:cs="Times New Roman"/>
          <w:sz w:val="28"/>
          <w:szCs w:val="28"/>
          <w:lang w:eastAsia="uk-UA"/>
        </w:rPr>
        <w:t>.</w:t>
      </w:r>
    </w:p>
    <w:p w:rsidR="00EB4BB3" w:rsidRDefault="00EB4BB3"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3. Заяву про призначення грошової компенсації член сім’ї особи, яка загинула (пропала безвісти), померла, особа з інвалідністю (далі-заявник) або їх законний представник чи уповноважена особа подають в паперовій чи електронній формі (за наявності</w:t>
      </w:r>
      <w:r w:rsidR="00322085">
        <w:rPr>
          <w:rFonts w:ascii="Times New Roman" w:eastAsia="Times New Roman" w:hAnsi="Times New Roman" w:cs="Times New Roman"/>
          <w:sz w:val="28"/>
          <w:szCs w:val="28"/>
          <w:lang w:eastAsia="uk-UA"/>
        </w:rPr>
        <w:t xml:space="preserve"> технічної можливості) до структурного підрозділу районної державної адміністрації, на який покладено функції з питань ветеранської політики, виконавчих органів сільських, селищних, міської рад за місцем перебування на квартирному обліку (далі місцевий орган).</w:t>
      </w:r>
    </w:p>
    <w:p w:rsidR="00322085" w:rsidRDefault="00322085" w:rsidP="00911158">
      <w:pPr>
        <w:pStyle w:val="ad"/>
        <w:shd w:val="clear" w:color="auto" w:fill="FFFFFF"/>
        <w:spacing w:after="150" w:line="24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Місцевий орган протягом десяти робочих днів з дня прийняття заяви про призначення грошової компенсації з усіма необхідними документами вносить до комісії подання про виплату грошової компенсації.</w:t>
      </w:r>
    </w:p>
    <w:p w:rsidR="0050687C" w:rsidRPr="00911158" w:rsidRDefault="0050687C" w:rsidP="0030796B">
      <w:pPr>
        <w:pStyle w:val="ad"/>
        <w:shd w:val="clear" w:color="auto" w:fill="FFFFFF"/>
        <w:spacing w:after="0" w:line="24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Комісія протягом п’яти робочих днів з дня надходження подання розглядає його по суті і в присутності заявника (його законного представника чи уповноваженої особи), заявника, який перемістився, приймає рішення щодо призначення (відмови в призначенні/виплаті) грошової компенсації, перегляду рішення, скасування попереднього рішення, надання дозволу на відкриття спеціального рахунка</w:t>
      </w:r>
      <w:r w:rsidR="003B762F">
        <w:rPr>
          <w:rFonts w:ascii="Times New Roman" w:eastAsia="Times New Roman" w:hAnsi="Times New Roman" w:cs="Times New Roman"/>
          <w:sz w:val="28"/>
          <w:szCs w:val="28"/>
          <w:lang w:eastAsia="uk-UA"/>
        </w:rPr>
        <w:t xml:space="preserve"> в уповноваженому банку за місцем перебування заявника, який перемістився, на обліку в базі даних, виплати грошової компенсації, яку було</w:t>
      </w:r>
      <w:r w:rsidR="0030796B">
        <w:rPr>
          <w:rFonts w:ascii="Times New Roman" w:eastAsia="Times New Roman" w:hAnsi="Times New Roman" w:cs="Times New Roman"/>
          <w:sz w:val="28"/>
          <w:szCs w:val="28"/>
          <w:lang w:eastAsia="uk-UA"/>
        </w:rPr>
        <w:t xml:space="preserve"> призначено і не виплачено на території, на якій  ведуться бойові дії, заявнику, який перемістився, за місцем перебування на обліку в базі даних).</w:t>
      </w:r>
    </w:p>
    <w:p w:rsidR="00085744" w:rsidRDefault="00F40EF8" w:rsidP="0030796B">
      <w:pPr>
        <w:shd w:val="clear" w:color="auto" w:fill="FFFFFF"/>
        <w:spacing w:after="0" w:line="240" w:lineRule="auto"/>
        <w:ind w:firstLine="450"/>
        <w:jc w:val="both"/>
        <w:rPr>
          <w:rFonts w:ascii="Times New Roman" w:eastAsia="Times New Roman" w:hAnsi="Times New Roman" w:cs="Times New Roman"/>
          <w:sz w:val="28"/>
          <w:szCs w:val="28"/>
          <w:lang w:eastAsia="uk-UA"/>
        </w:rPr>
      </w:pPr>
      <w:bookmarkStart w:id="48" w:name="n638"/>
      <w:bookmarkStart w:id="49" w:name="n782"/>
      <w:bookmarkEnd w:id="48"/>
      <w:bookmarkEnd w:id="49"/>
      <w:r>
        <w:rPr>
          <w:rFonts w:ascii="Times New Roman" w:eastAsia="Times New Roman" w:hAnsi="Times New Roman" w:cs="Times New Roman"/>
          <w:sz w:val="28"/>
          <w:szCs w:val="28"/>
          <w:lang w:eastAsia="uk-UA"/>
        </w:rPr>
        <w:t>6</w:t>
      </w:r>
      <w:r w:rsidR="00085744">
        <w:rPr>
          <w:rFonts w:ascii="Times New Roman" w:eastAsia="Times New Roman" w:hAnsi="Times New Roman" w:cs="Times New Roman"/>
          <w:sz w:val="28"/>
          <w:szCs w:val="28"/>
          <w:lang w:eastAsia="uk-UA"/>
        </w:rPr>
        <w:t>.</w:t>
      </w:r>
      <w:r w:rsidR="005160E8">
        <w:rPr>
          <w:rFonts w:ascii="Times New Roman" w:eastAsia="Times New Roman" w:hAnsi="Times New Roman" w:cs="Times New Roman"/>
          <w:sz w:val="28"/>
          <w:szCs w:val="28"/>
          <w:lang w:eastAsia="uk-UA"/>
        </w:rPr>
        <w:t xml:space="preserve"> </w:t>
      </w:r>
      <w:r w:rsidR="00085744">
        <w:rPr>
          <w:rFonts w:ascii="Times New Roman" w:eastAsia="Times New Roman" w:hAnsi="Times New Roman" w:cs="Times New Roman"/>
          <w:sz w:val="28"/>
          <w:szCs w:val="28"/>
          <w:lang w:eastAsia="uk-UA"/>
        </w:rPr>
        <w:t xml:space="preserve">За наявності письмового клопотання  комісія може розглядати питання щодо призначення або відмови в призначенні грошової компенсації за відсутності заявника або законного представника чи уповноваженої особи. У разі відсутності такого клопотання та/або неявки зазначених осіб розгляд відповідного питання переноситься на наступне засідання комісії </w:t>
      </w:r>
    </w:p>
    <w:p w:rsidR="00A37AE9" w:rsidRDefault="005160E8" w:rsidP="00085744">
      <w:pPr>
        <w:shd w:val="clear" w:color="auto" w:fill="FFFFFF"/>
        <w:spacing w:after="0" w:line="240" w:lineRule="auto"/>
        <w:ind w:firstLine="426"/>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 </w:t>
      </w:r>
      <w:r w:rsidR="00085744">
        <w:rPr>
          <w:rFonts w:ascii="Times New Roman" w:eastAsia="Times New Roman" w:hAnsi="Times New Roman" w:cs="Times New Roman"/>
          <w:sz w:val="28"/>
          <w:szCs w:val="28"/>
          <w:lang w:eastAsia="uk-UA"/>
        </w:rPr>
        <w:t xml:space="preserve">Член комісії, а саме </w:t>
      </w:r>
      <w:r w:rsidR="00A37AE9">
        <w:rPr>
          <w:rFonts w:ascii="Times New Roman" w:eastAsia="Times New Roman" w:hAnsi="Times New Roman" w:cs="Times New Roman"/>
          <w:sz w:val="28"/>
          <w:szCs w:val="28"/>
          <w:lang w:eastAsia="uk-UA"/>
        </w:rPr>
        <w:t>спеціаліст з обліку житла виконавчого комітету</w:t>
      </w:r>
      <w:r w:rsidR="008679F0">
        <w:rPr>
          <w:rFonts w:ascii="Times New Roman" w:eastAsia="Times New Roman" w:hAnsi="Times New Roman" w:cs="Times New Roman"/>
          <w:sz w:val="28"/>
          <w:szCs w:val="28"/>
          <w:lang w:eastAsia="uk-UA"/>
        </w:rPr>
        <w:t xml:space="preserve">, або представник місцевого органу </w:t>
      </w:r>
      <w:r w:rsidR="00A37AE9">
        <w:rPr>
          <w:rFonts w:ascii="Times New Roman" w:eastAsia="Times New Roman" w:hAnsi="Times New Roman" w:cs="Times New Roman"/>
          <w:sz w:val="28"/>
          <w:szCs w:val="28"/>
          <w:lang w:eastAsia="uk-UA"/>
        </w:rPr>
        <w:t xml:space="preserve"> надає </w:t>
      </w:r>
      <w:r w:rsidR="00A37AE9" w:rsidRPr="005160E8">
        <w:rPr>
          <w:rFonts w:ascii="Times New Roman" w:eastAsia="Times New Roman" w:hAnsi="Times New Roman" w:cs="Times New Roman"/>
          <w:sz w:val="28"/>
          <w:szCs w:val="28"/>
          <w:lang w:eastAsia="uk-UA"/>
        </w:rPr>
        <w:t>інформацію про факт перебування на квартирному обліку</w:t>
      </w:r>
      <w:r w:rsidR="008679F0" w:rsidRPr="005160E8">
        <w:rPr>
          <w:rFonts w:ascii="Times New Roman" w:eastAsia="Times New Roman" w:hAnsi="Times New Roman" w:cs="Times New Roman"/>
          <w:sz w:val="28"/>
          <w:szCs w:val="28"/>
          <w:lang w:eastAsia="uk-UA"/>
        </w:rPr>
        <w:t>,</w:t>
      </w:r>
      <w:r w:rsidR="006A61DC" w:rsidRPr="005160E8">
        <w:rPr>
          <w:rFonts w:ascii="Times New Roman" w:eastAsia="Times New Roman" w:hAnsi="Times New Roman" w:cs="Times New Roman"/>
          <w:sz w:val="28"/>
          <w:szCs w:val="28"/>
          <w:lang w:eastAsia="uk-UA"/>
        </w:rPr>
        <w:t xml:space="preserve"> </w:t>
      </w:r>
      <w:r w:rsidR="008679F0" w:rsidRPr="005160E8">
        <w:rPr>
          <w:rFonts w:ascii="Times New Roman" w:eastAsia="Times New Roman" w:hAnsi="Times New Roman" w:cs="Times New Roman"/>
          <w:sz w:val="28"/>
          <w:szCs w:val="28"/>
          <w:lang w:eastAsia="uk-UA"/>
        </w:rPr>
        <w:t>повідомляє чи надавалося раніше заявнику або членам його сім’ї житло та чи виплачувалася грошова компенсація за рахунок бюджетних коштів. Також інформує про наявність майнових прав на об’єкти незавершеного житлового будівництва чи права власності на житлове приміщення, зокрема що належить на праві спільної сумісної власності (спільне майно), за заявником та членами його сім’ї, на яких буде розраховано грошову компенсацію;</w:t>
      </w:r>
    </w:p>
    <w:p w:rsidR="005160E8" w:rsidRDefault="00A37AE9" w:rsidP="00E60676">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відділу економічного розвитку, інфраструктури, будівництва та житлово-комунального господарства райдержадміністрації надає інформацію </w:t>
      </w:r>
      <w:r w:rsidR="005160E8">
        <w:rPr>
          <w:rFonts w:ascii="Times New Roman" w:eastAsia="Times New Roman" w:hAnsi="Times New Roman" w:cs="Times New Roman"/>
          <w:sz w:val="28"/>
          <w:szCs w:val="28"/>
          <w:lang w:eastAsia="uk-UA"/>
        </w:rPr>
        <w:t>(щодо опосередкованої вартості спорудження 1 кв. метра загальної площі житла в населеному пункті, в якому заявник перебуває на квартирному обліку на день звернення за грошовою компенсацією).</w:t>
      </w:r>
    </w:p>
    <w:p w:rsidR="005160E8" w:rsidRDefault="005160E8" w:rsidP="00E60676">
      <w:pP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A37AE9">
        <w:rPr>
          <w:rFonts w:ascii="Times New Roman" w:eastAsia="Times New Roman" w:hAnsi="Times New Roman" w:cs="Times New Roman"/>
          <w:sz w:val="28"/>
          <w:szCs w:val="28"/>
          <w:lang w:eastAsia="uk-UA"/>
        </w:rPr>
        <w:t>спеціаліст</w:t>
      </w:r>
      <w:r w:rsidR="006A61DC">
        <w:rPr>
          <w:rFonts w:ascii="Times New Roman" w:eastAsia="Times New Roman" w:hAnsi="Times New Roman" w:cs="Times New Roman"/>
          <w:sz w:val="28"/>
          <w:szCs w:val="28"/>
          <w:lang w:eastAsia="uk-UA"/>
        </w:rPr>
        <w:t xml:space="preserve"> органу державної реєстрації актів цивільного стану надає інформацію</w:t>
      </w:r>
      <w:r w:rsidR="0048491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00E04530">
        <w:rPr>
          <w:rFonts w:ascii="Times New Roman" w:eastAsia="Times New Roman" w:hAnsi="Times New Roman" w:cs="Times New Roman"/>
          <w:sz w:val="28"/>
          <w:szCs w:val="28"/>
          <w:lang w:eastAsia="uk-UA"/>
        </w:rPr>
        <w:t>щодо</w:t>
      </w:r>
      <w:r>
        <w:rPr>
          <w:rFonts w:ascii="Times New Roman" w:eastAsia="Times New Roman" w:hAnsi="Times New Roman" w:cs="Times New Roman"/>
          <w:sz w:val="28"/>
          <w:szCs w:val="28"/>
          <w:lang w:eastAsia="uk-UA"/>
        </w:rPr>
        <w:t xml:space="preserve"> сімейного стану одержувача</w:t>
      </w:r>
      <w:r w:rsidR="008E4CCC">
        <w:rPr>
          <w:rFonts w:ascii="Times New Roman" w:eastAsia="Times New Roman" w:hAnsi="Times New Roman" w:cs="Times New Roman"/>
          <w:sz w:val="28"/>
          <w:szCs w:val="28"/>
          <w:lang w:eastAsia="uk-UA"/>
        </w:rPr>
        <w:t xml:space="preserve"> грошової компенсації та членів його сім’ї, на яких розраховується грошова компенсація).</w:t>
      </w:r>
    </w:p>
    <w:p w:rsidR="006A61DC" w:rsidRPr="00992819" w:rsidRDefault="00E04530" w:rsidP="00E60676">
      <w:pPr>
        <w:shd w:val="clear" w:color="auto" w:fill="FFFFFF"/>
        <w:spacing w:after="0" w:line="240" w:lineRule="auto"/>
        <w:ind w:firstLine="567"/>
        <w:jc w:val="both"/>
        <w:rPr>
          <w:rFonts w:ascii="Times New Roman" w:eastAsia="Times New Roman" w:hAnsi="Times New Roman" w:cs="Times New Roman"/>
          <w:i/>
          <w:iCs/>
          <w:sz w:val="32"/>
          <w:szCs w:val="32"/>
          <w:lang w:eastAsia="uk-UA"/>
        </w:rPr>
      </w:pPr>
      <w:r>
        <w:rPr>
          <w:rFonts w:ascii="Times New Roman" w:eastAsia="Times New Roman" w:hAnsi="Times New Roman" w:cs="Times New Roman"/>
          <w:sz w:val="28"/>
          <w:szCs w:val="28"/>
          <w:lang w:eastAsia="uk-UA"/>
        </w:rPr>
        <w:t xml:space="preserve"> </w:t>
      </w:r>
      <w:r w:rsidR="008E4CCC">
        <w:rPr>
          <w:rFonts w:ascii="Times New Roman" w:eastAsia="Times New Roman" w:hAnsi="Times New Roman" w:cs="Times New Roman"/>
          <w:sz w:val="28"/>
          <w:szCs w:val="28"/>
          <w:lang w:eastAsia="uk-UA"/>
        </w:rPr>
        <w:t xml:space="preserve">Члени комісії </w:t>
      </w:r>
      <w:r w:rsidR="006A61DC" w:rsidRPr="008E4CCC">
        <w:rPr>
          <w:rFonts w:ascii="Times New Roman" w:eastAsia="Times New Roman" w:hAnsi="Times New Roman" w:cs="Times New Roman"/>
          <w:sz w:val="28"/>
          <w:szCs w:val="28"/>
          <w:lang w:eastAsia="uk-UA"/>
        </w:rPr>
        <w:t xml:space="preserve">здійснюють розрахунок компенсації відповідно до Порядку виплати грошової компенсації за належні для отримання жилі приміщення деяким категоріям осіб, які захищали незалежність, суверенітет та </w:t>
      </w:r>
      <w:r w:rsidR="006A61DC" w:rsidRPr="008E4CCC">
        <w:rPr>
          <w:rFonts w:ascii="Times New Roman" w:eastAsia="Times New Roman" w:hAnsi="Times New Roman" w:cs="Times New Roman"/>
          <w:sz w:val="28"/>
          <w:szCs w:val="28"/>
          <w:lang w:eastAsia="uk-UA"/>
        </w:rPr>
        <w:lastRenderedPageBreak/>
        <w:t>територіальну цілісність України, а також членів їх сімей</w:t>
      </w:r>
      <w:r w:rsidR="00B92F66" w:rsidRPr="008E4CCC">
        <w:rPr>
          <w:rFonts w:ascii="Times New Roman" w:eastAsia="Times New Roman" w:hAnsi="Times New Roman" w:cs="Times New Roman"/>
          <w:sz w:val="28"/>
          <w:szCs w:val="28"/>
          <w:lang w:eastAsia="uk-UA"/>
        </w:rPr>
        <w:t xml:space="preserve"> постанови Кабінету Міністрів України</w:t>
      </w:r>
      <w:r w:rsidR="0012191C" w:rsidRPr="008E4CCC">
        <w:rPr>
          <w:rFonts w:ascii="Times New Roman" w:eastAsia="Times New Roman" w:hAnsi="Times New Roman" w:cs="Times New Roman"/>
          <w:sz w:val="28"/>
          <w:szCs w:val="28"/>
          <w:lang w:eastAsia="uk-UA"/>
        </w:rPr>
        <w:t xml:space="preserve"> від 19 жовтня 2016 року № 719</w:t>
      </w:r>
      <w:r w:rsidR="008E4CCC">
        <w:rPr>
          <w:rFonts w:ascii="Times New Roman" w:eastAsia="Times New Roman" w:hAnsi="Times New Roman" w:cs="Times New Roman"/>
          <w:i/>
          <w:iCs/>
          <w:sz w:val="32"/>
          <w:szCs w:val="32"/>
          <w:lang w:eastAsia="uk-UA"/>
        </w:rPr>
        <w:t>.</w:t>
      </w:r>
    </w:p>
    <w:p w:rsidR="0012191C" w:rsidRPr="008E4CCC" w:rsidRDefault="00C72D54" w:rsidP="00E60676">
      <w:pPr>
        <w:shd w:val="clear" w:color="auto" w:fill="FFFFFF"/>
        <w:spacing w:after="0" w:line="240" w:lineRule="auto"/>
        <w:ind w:firstLine="45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8. </w:t>
      </w:r>
      <w:r w:rsidR="00085744" w:rsidRPr="008E4CCC">
        <w:rPr>
          <w:rFonts w:ascii="Times New Roman" w:eastAsia="Times New Roman" w:hAnsi="Times New Roman" w:cs="Times New Roman"/>
          <w:sz w:val="28"/>
          <w:szCs w:val="28"/>
          <w:lang w:eastAsia="uk-UA"/>
        </w:rPr>
        <w:t>Протягом трьох робочих днів з дати прийняття рішення про призначення (відмову в призначенні/виплаті) грошової компенсації, перегляд рішення, скасування попереднього рішення комісія надсилає копію рішення заявникові (заявникові, який перемістився), обласній держадміністрації (військовій адміністрації), місцевому органу або уповноваженому органу, центру надання адміністративних послуг (у разі потреби) із зазначенням розміру призначеної/перерахованої грошової компенсації, підстави для відмови у призначенні/виплаті грошової компенсації, перегляді рішення, скасуванні попереднього рішення).</w:t>
      </w:r>
    </w:p>
    <w:p w:rsidR="00E60676" w:rsidRPr="008E4CCC" w:rsidRDefault="00E60676" w:rsidP="00E60676">
      <w:pPr>
        <w:shd w:val="clear" w:color="auto" w:fill="FFFFFF"/>
        <w:spacing w:after="0" w:line="240" w:lineRule="auto"/>
        <w:ind w:firstLine="450"/>
        <w:jc w:val="both"/>
        <w:rPr>
          <w:rFonts w:ascii="Times New Roman" w:eastAsia="Times New Roman" w:hAnsi="Times New Roman" w:cs="Times New Roman"/>
          <w:sz w:val="28"/>
          <w:szCs w:val="28"/>
          <w:lang w:eastAsia="uk-UA"/>
        </w:rPr>
      </w:pPr>
    </w:p>
    <w:p w:rsidR="000B110E" w:rsidRPr="000B110E" w:rsidRDefault="00531447" w:rsidP="000B110E">
      <w:pPr>
        <w:pBdr>
          <w:top w:val="nil"/>
          <w:left w:val="nil"/>
          <w:bottom w:val="nil"/>
          <w:right w:val="nil"/>
          <w:between w:val="nil"/>
        </w:pBdr>
        <w:spacing w:after="0" w:line="100" w:lineRule="atLeast"/>
        <w:jc w:val="center"/>
        <w:rPr>
          <w:rFonts w:ascii="Times New Roman" w:eastAsia="Times New Roman" w:hAnsi="Times New Roman" w:cs="Times New Roman"/>
          <w:b/>
          <w:kern w:val="0"/>
          <w:sz w:val="28"/>
          <w:szCs w:val="28"/>
          <w:lang w:eastAsia="ar-SA"/>
        </w:rPr>
      </w:pPr>
      <w:r>
        <w:rPr>
          <w:rFonts w:ascii="Times New Roman" w:eastAsia="Times New Roman" w:hAnsi="Times New Roman" w:cs="Times New Roman"/>
          <w:b/>
          <w:kern w:val="0"/>
          <w:sz w:val="28"/>
          <w:szCs w:val="28"/>
          <w:lang w:eastAsia="ar-SA"/>
        </w:rPr>
        <w:t>I</w:t>
      </w:r>
      <w:r w:rsidR="007D797A">
        <w:rPr>
          <w:rFonts w:ascii="Times New Roman" w:eastAsia="Times New Roman" w:hAnsi="Times New Roman" w:cs="Times New Roman"/>
          <w:b/>
          <w:kern w:val="0"/>
          <w:sz w:val="28"/>
          <w:szCs w:val="28"/>
          <w:lang w:val="en-US" w:eastAsia="ar-SA"/>
        </w:rPr>
        <w:t>V</w:t>
      </w:r>
      <w:r w:rsidR="000B110E" w:rsidRPr="000B110E">
        <w:rPr>
          <w:rFonts w:ascii="Times New Roman" w:eastAsia="Times New Roman" w:hAnsi="Times New Roman" w:cs="Times New Roman"/>
          <w:b/>
          <w:kern w:val="0"/>
          <w:sz w:val="28"/>
          <w:szCs w:val="28"/>
          <w:lang w:eastAsia="ar-SA"/>
        </w:rPr>
        <w:t xml:space="preserve">. </w:t>
      </w:r>
      <w:r w:rsidR="00ED0187">
        <w:rPr>
          <w:rFonts w:ascii="Times New Roman" w:eastAsia="Times New Roman" w:hAnsi="Times New Roman" w:cs="Times New Roman"/>
          <w:b/>
          <w:kern w:val="0"/>
          <w:sz w:val="28"/>
          <w:szCs w:val="28"/>
          <w:lang w:eastAsia="ar-SA"/>
        </w:rPr>
        <w:t>Заключні положення</w:t>
      </w:r>
    </w:p>
    <w:p w:rsidR="000B110E" w:rsidRPr="000B110E" w:rsidRDefault="000B110E" w:rsidP="000B110E">
      <w:pPr>
        <w:pBdr>
          <w:top w:val="nil"/>
          <w:left w:val="nil"/>
          <w:bottom w:val="nil"/>
          <w:right w:val="nil"/>
          <w:between w:val="nil"/>
        </w:pBdr>
        <w:spacing w:after="0" w:line="100" w:lineRule="atLeast"/>
        <w:ind w:firstLine="448"/>
        <w:jc w:val="center"/>
        <w:rPr>
          <w:rFonts w:ascii="Times New Roman" w:eastAsia="Times New Roman" w:hAnsi="Times New Roman" w:cs="Times New Roman"/>
          <w:b/>
          <w:kern w:val="0"/>
          <w:sz w:val="28"/>
          <w:szCs w:val="28"/>
          <w:lang w:eastAsia="ar-SA"/>
        </w:rPr>
      </w:pPr>
    </w:p>
    <w:p w:rsidR="007A1DE1" w:rsidRDefault="000B110E" w:rsidP="00ED0187">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1. </w:t>
      </w:r>
      <w:r w:rsidR="00ED0187">
        <w:rPr>
          <w:rFonts w:ascii="Times New Roman" w:eastAsia="Times New Roman" w:hAnsi="Times New Roman" w:cs="Times New Roman"/>
          <w:kern w:val="0"/>
          <w:sz w:val="28"/>
          <w:szCs w:val="28"/>
          <w:lang w:eastAsia="ar-SA"/>
        </w:rPr>
        <w:t>Зміни та доповнення до цього Положення вносяться</w:t>
      </w:r>
      <w:r w:rsidR="00AC278D">
        <w:rPr>
          <w:rFonts w:ascii="Times New Roman" w:eastAsia="Times New Roman" w:hAnsi="Times New Roman" w:cs="Times New Roman"/>
          <w:kern w:val="0"/>
          <w:sz w:val="28"/>
          <w:szCs w:val="28"/>
          <w:lang w:eastAsia="ar-SA"/>
        </w:rPr>
        <w:t xml:space="preserve"> в порядку, встановленому для його прийняття.</w:t>
      </w:r>
    </w:p>
    <w:p w:rsidR="00417412" w:rsidRDefault="00417412" w:rsidP="00ED0187">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2. Заявник (заявник, який перемістився) має право оскаржити рішення комісії в адміністративному порядку відповідно до Закону України «Про адміністративну процедуру» та/або у судовому порядку).</w:t>
      </w:r>
    </w:p>
    <w:p w:rsidR="00417412" w:rsidRDefault="00AC278D" w:rsidP="00ED0187">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3. </w:t>
      </w:r>
      <w:r w:rsidRPr="00417412">
        <w:rPr>
          <w:rFonts w:ascii="Times New Roman" w:eastAsia="Times New Roman" w:hAnsi="Times New Roman" w:cs="Times New Roman"/>
          <w:kern w:val="0"/>
          <w:sz w:val="28"/>
          <w:szCs w:val="28"/>
          <w:lang w:eastAsia="ar-SA"/>
        </w:rPr>
        <w:t xml:space="preserve">Діяльність Комісії припиняється відповідно до </w:t>
      </w:r>
      <w:r w:rsidR="00417412">
        <w:rPr>
          <w:rFonts w:ascii="Times New Roman" w:eastAsia="Times New Roman" w:hAnsi="Times New Roman" w:cs="Times New Roman"/>
          <w:kern w:val="0"/>
          <w:sz w:val="28"/>
          <w:szCs w:val="28"/>
          <w:lang w:eastAsia="ar-SA"/>
        </w:rPr>
        <w:t>розпорядження голови районної державної адміністрації).</w:t>
      </w:r>
    </w:p>
    <w:p w:rsidR="001915B1" w:rsidRDefault="001915B1" w:rsidP="000B110E">
      <w:pPr>
        <w:tabs>
          <w:tab w:val="left" w:pos="0"/>
        </w:tabs>
        <w:spacing w:after="0" w:line="240" w:lineRule="auto"/>
        <w:jc w:val="center"/>
        <w:rPr>
          <w:rFonts w:ascii="Times New Roman" w:eastAsia="Times New Roman" w:hAnsi="Times New Roman" w:cs="Times New Roman"/>
          <w:i/>
          <w:iCs/>
          <w:kern w:val="0"/>
          <w:sz w:val="28"/>
          <w:szCs w:val="28"/>
          <w:lang w:eastAsia="ar-SA"/>
        </w:rPr>
      </w:pPr>
    </w:p>
    <w:p w:rsidR="00417412" w:rsidRDefault="00417412" w:rsidP="000B110E">
      <w:pPr>
        <w:tabs>
          <w:tab w:val="left" w:pos="0"/>
        </w:tabs>
        <w:spacing w:after="0" w:line="240" w:lineRule="auto"/>
        <w:jc w:val="center"/>
        <w:rPr>
          <w:rFonts w:ascii="Times New Roman" w:eastAsia="Times New Roman" w:hAnsi="Times New Roman" w:cs="Times New Roman"/>
          <w:i/>
          <w:iCs/>
          <w:kern w:val="0"/>
          <w:sz w:val="28"/>
          <w:szCs w:val="28"/>
          <w:lang w:eastAsia="ar-SA"/>
        </w:rPr>
      </w:pPr>
    </w:p>
    <w:p w:rsidR="00417412" w:rsidRDefault="00417412"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1915B1" w:rsidRPr="000B110E"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6258CE" w:rsidRDefault="007A1DE1" w:rsidP="006258CE">
      <w:pPr>
        <w:spacing w:after="0"/>
        <w:rPr>
          <w:rFonts w:ascii="Times New Roman" w:hAnsi="Times New Roman" w:cs="Times New Roman"/>
          <w:sz w:val="28"/>
          <w:szCs w:val="28"/>
        </w:rPr>
      </w:pPr>
      <w:r>
        <w:rPr>
          <w:rFonts w:ascii="Times New Roman" w:hAnsi="Times New Roman" w:cs="Times New Roman"/>
          <w:sz w:val="28"/>
          <w:szCs w:val="28"/>
        </w:rPr>
        <w:t>Н</w:t>
      </w:r>
      <w:r w:rsidR="006258CE">
        <w:rPr>
          <w:rFonts w:ascii="Times New Roman" w:hAnsi="Times New Roman" w:cs="Times New Roman"/>
          <w:sz w:val="28"/>
          <w:szCs w:val="28"/>
        </w:rPr>
        <w:t xml:space="preserve">ачальник управління соціального </w:t>
      </w:r>
    </w:p>
    <w:p w:rsidR="00750657" w:rsidRPr="006258CE" w:rsidRDefault="006258CE" w:rsidP="006258CE">
      <w:pPr>
        <w:spacing w:after="0"/>
        <w:rPr>
          <w:rFonts w:ascii="Times New Roman" w:hAnsi="Times New Roman" w:cs="Times New Roman"/>
          <w:sz w:val="28"/>
          <w:szCs w:val="28"/>
        </w:rPr>
      </w:pPr>
      <w:r>
        <w:rPr>
          <w:rFonts w:ascii="Times New Roman" w:hAnsi="Times New Roman" w:cs="Times New Roman"/>
          <w:sz w:val="28"/>
          <w:szCs w:val="28"/>
        </w:rPr>
        <w:t>захисту населення райдержадміністрації                                 Юрій ТРОХИМЧУК</w:t>
      </w:r>
    </w:p>
    <w:sectPr w:rsidR="00750657" w:rsidRPr="006258CE" w:rsidSect="00700650">
      <w:headerReference w:type="default" r:id="rId12"/>
      <w:headerReference w:type="first" r:id="rId13"/>
      <w:pgSz w:w="11906" w:h="16838"/>
      <w:pgMar w:top="1134" w:right="567" w:bottom="1134" w:left="1701" w:header="510" w:footer="1134"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D1C" w:rsidRDefault="00C43D1C" w:rsidP="000B110E">
      <w:pPr>
        <w:spacing w:after="0" w:line="240" w:lineRule="auto"/>
      </w:pPr>
      <w:r>
        <w:separator/>
      </w:r>
    </w:p>
  </w:endnote>
  <w:endnote w:type="continuationSeparator" w:id="0">
    <w:p w:rsidR="00C43D1C" w:rsidRDefault="00C43D1C" w:rsidP="000B1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D1C" w:rsidRDefault="00C43D1C" w:rsidP="000B110E">
      <w:pPr>
        <w:spacing w:after="0" w:line="240" w:lineRule="auto"/>
      </w:pPr>
      <w:r>
        <w:separator/>
      </w:r>
    </w:p>
  </w:footnote>
  <w:footnote w:type="continuationSeparator" w:id="0">
    <w:p w:rsidR="00C43D1C" w:rsidRDefault="00C43D1C" w:rsidP="000B11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A46A34">
    <w:pPr>
      <w:pStyle w:val="a3"/>
      <w:jc w:val="center"/>
    </w:pPr>
    <w:r>
      <w:fldChar w:fldCharType="begin"/>
    </w:r>
    <w:r w:rsidR="000E2216">
      <w:instrText xml:space="preserve"> PAGE   \* MERGEFORMAT </w:instrText>
    </w:r>
    <w:r>
      <w:fldChar w:fldCharType="separate"/>
    </w:r>
    <w:r w:rsidR="001A294F">
      <w:rPr>
        <w:noProof/>
      </w:rPr>
      <w:t>8</w:t>
    </w:r>
    <w:r>
      <w:rPr>
        <w:noProof/>
      </w:rPr>
      <w:fldChar w:fldCharType="end"/>
    </w:r>
  </w:p>
  <w:p w:rsidR="00730054" w:rsidRPr="001915B1" w:rsidRDefault="00730054">
    <w:pPr>
      <w:pStyle w:val="1"/>
      <w:jc w:val="center"/>
      <w:rPr>
        <w:lang w:val="uk-UA"/>
      </w:rPr>
    </w:pPr>
    <w:r>
      <w:rPr>
        <w:lang w:val="uk-UA"/>
      </w:rPr>
      <w:t xml:space="preserve">                                                                                             Продовження додатка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730054" w:rsidP="00EA2CA1">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60A06"/>
    <w:multiLevelType w:val="hybridMultilevel"/>
    <w:tmpl w:val="71B6C2C4"/>
    <w:lvl w:ilvl="0" w:tplc="9258C51C">
      <w:start w:val="1"/>
      <w:numFmt w:val="decimal"/>
      <w:lvlText w:val="%1."/>
      <w:lvlJc w:val="left"/>
      <w:pPr>
        <w:ind w:left="2552" w:hanging="283"/>
      </w:pPr>
      <w:rPr>
        <w:rFonts w:ascii="Times New Roman" w:eastAsia="Times New Roman" w:hAnsi="Times New Roman" w:cs="Times New Roman" w:hint="default"/>
        <w:b w:val="0"/>
        <w:bCs w:val="0"/>
        <w:i w:val="0"/>
        <w:iCs w:val="0"/>
        <w:spacing w:val="0"/>
        <w:w w:val="100"/>
        <w:sz w:val="27"/>
        <w:szCs w:val="27"/>
        <w:lang w:val="uk-UA" w:eastAsia="en-US" w:bidi="ar-SA"/>
      </w:rPr>
    </w:lvl>
    <w:lvl w:ilvl="1" w:tplc="38FA32A0">
      <w:numFmt w:val="bullet"/>
      <w:lvlText w:val="•"/>
      <w:lvlJc w:val="left"/>
      <w:pPr>
        <w:ind w:left="3528" w:hanging="283"/>
      </w:pPr>
      <w:rPr>
        <w:rFonts w:hint="default"/>
        <w:lang w:val="uk-UA" w:eastAsia="en-US" w:bidi="ar-SA"/>
      </w:rPr>
    </w:lvl>
    <w:lvl w:ilvl="2" w:tplc="990CD126">
      <w:numFmt w:val="bullet"/>
      <w:lvlText w:val="•"/>
      <w:lvlJc w:val="left"/>
      <w:pPr>
        <w:ind w:left="4506" w:hanging="283"/>
      </w:pPr>
      <w:rPr>
        <w:rFonts w:hint="default"/>
        <w:lang w:val="uk-UA" w:eastAsia="en-US" w:bidi="ar-SA"/>
      </w:rPr>
    </w:lvl>
    <w:lvl w:ilvl="3" w:tplc="3B744EB4">
      <w:numFmt w:val="bullet"/>
      <w:lvlText w:val="•"/>
      <w:lvlJc w:val="left"/>
      <w:pPr>
        <w:ind w:left="5484" w:hanging="283"/>
      </w:pPr>
      <w:rPr>
        <w:rFonts w:hint="default"/>
        <w:lang w:val="uk-UA" w:eastAsia="en-US" w:bidi="ar-SA"/>
      </w:rPr>
    </w:lvl>
    <w:lvl w:ilvl="4" w:tplc="D92AB09A">
      <w:numFmt w:val="bullet"/>
      <w:lvlText w:val="•"/>
      <w:lvlJc w:val="left"/>
      <w:pPr>
        <w:ind w:left="6463" w:hanging="283"/>
      </w:pPr>
      <w:rPr>
        <w:rFonts w:hint="default"/>
        <w:lang w:val="uk-UA" w:eastAsia="en-US" w:bidi="ar-SA"/>
      </w:rPr>
    </w:lvl>
    <w:lvl w:ilvl="5" w:tplc="A734FD56">
      <w:numFmt w:val="bullet"/>
      <w:lvlText w:val="•"/>
      <w:lvlJc w:val="left"/>
      <w:pPr>
        <w:ind w:left="7441" w:hanging="283"/>
      </w:pPr>
      <w:rPr>
        <w:rFonts w:hint="default"/>
        <w:lang w:val="uk-UA" w:eastAsia="en-US" w:bidi="ar-SA"/>
      </w:rPr>
    </w:lvl>
    <w:lvl w:ilvl="6" w:tplc="5C967464">
      <w:numFmt w:val="bullet"/>
      <w:lvlText w:val="•"/>
      <w:lvlJc w:val="left"/>
      <w:pPr>
        <w:ind w:left="8419" w:hanging="283"/>
      </w:pPr>
      <w:rPr>
        <w:rFonts w:hint="default"/>
        <w:lang w:val="uk-UA" w:eastAsia="en-US" w:bidi="ar-SA"/>
      </w:rPr>
    </w:lvl>
    <w:lvl w:ilvl="7" w:tplc="C310F412">
      <w:numFmt w:val="bullet"/>
      <w:lvlText w:val="•"/>
      <w:lvlJc w:val="left"/>
      <w:pPr>
        <w:ind w:left="9398" w:hanging="283"/>
      </w:pPr>
      <w:rPr>
        <w:rFonts w:hint="default"/>
        <w:lang w:val="uk-UA" w:eastAsia="en-US" w:bidi="ar-SA"/>
      </w:rPr>
    </w:lvl>
    <w:lvl w:ilvl="8" w:tplc="08BA30D4">
      <w:numFmt w:val="bullet"/>
      <w:lvlText w:val="•"/>
      <w:lvlJc w:val="left"/>
      <w:pPr>
        <w:ind w:left="10376" w:hanging="283"/>
      </w:pPr>
      <w:rPr>
        <w:rFonts w:hint="default"/>
        <w:lang w:val="uk-UA" w:eastAsia="en-US" w:bidi="ar-SA"/>
      </w:rPr>
    </w:lvl>
  </w:abstractNum>
  <w:abstractNum w:abstractNumId="1">
    <w:nsid w:val="355118BF"/>
    <w:multiLevelType w:val="hybridMultilevel"/>
    <w:tmpl w:val="C5D64A5C"/>
    <w:lvl w:ilvl="0" w:tplc="4B7C29A4">
      <w:start w:val="3"/>
      <w:numFmt w:val="decimal"/>
      <w:lvlText w:val="%1."/>
      <w:lvlJc w:val="left"/>
      <w:pPr>
        <w:ind w:left="2345" w:hanging="360"/>
      </w:pPr>
      <w:rPr>
        <w:rFonts w:hint="default"/>
      </w:rPr>
    </w:lvl>
    <w:lvl w:ilvl="1" w:tplc="04220019" w:tentative="1">
      <w:start w:val="1"/>
      <w:numFmt w:val="lowerLetter"/>
      <w:lvlText w:val="%2."/>
      <w:lvlJc w:val="left"/>
      <w:pPr>
        <w:ind w:left="3065" w:hanging="360"/>
      </w:pPr>
    </w:lvl>
    <w:lvl w:ilvl="2" w:tplc="0422001B" w:tentative="1">
      <w:start w:val="1"/>
      <w:numFmt w:val="lowerRoman"/>
      <w:lvlText w:val="%3."/>
      <w:lvlJc w:val="right"/>
      <w:pPr>
        <w:ind w:left="3785" w:hanging="180"/>
      </w:pPr>
    </w:lvl>
    <w:lvl w:ilvl="3" w:tplc="0422000F" w:tentative="1">
      <w:start w:val="1"/>
      <w:numFmt w:val="decimal"/>
      <w:lvlText w:val="%4."/>
      <w:lvlJc w:val="left"/>
      <w:pPr>
        <w:ind w:left="4505" w:hanging="360"/>
      </w:pPr>
    </w:lvl>
    <w:lvl w:ilvl="4" w:tplc="04220019" w:tentative="1">
      <w:start w:val="1"/>
      <w:numFmt w:val="lowerLetter"/>
      <w:lvlText w:val="%5."/>
      <w:lvlJc w:val="left"/>
      <w:pPr>
        <w:ind w:left="5225" w:hanging="360"/>
      </w:pPr>
    </w:lvl>
    <w:lvl w:ilvl="5" w:tplc="0422001B" w:tentative="1">
      <w:start w:val="1"/>
      <w:numFmt w:val="lowerRoman"/>
      <w:lvlText w:val="%6."/>
      <w:lvlJc w:val="right"/>
      <w:pPr>
        <w:ind w:left="5945" w:hanging="180"/>
      </w:pPr>
    </w:lvl>
    <w:lvl w:ilvl="6" w:tplc="0422000F" w:tentative="1">
      <w:start w:val="1"/>
      <w:numFmt w:val="decimal"/>
      <w:lvlText w:val="%7."/>
      <w:lvlJc w:val="left"/>
      <w:pPr>
        <w:ind w:left="6665" w:hanging="360"/>
      </w:pPr>
    </w:lvl>
    <w:lvl w:ilvl="7" w:tplc="04220019" w:tentative="1">
      <w:start w:val="1"/>
      <w:numFmt w:val="lowerLetter"/>
      <w:lvlText w:val="%8."/>
      <w:lvlJc w:val="left"/>
      <w:pPr>
        <w:ind w:left="7385" w:hanging="360"/>
      </w:pPr>
    </w:lvl>
    <w:lvl w:ilvl="8" w:tplc="0422001B" w:tentative="1">
      <w:start w:val="1"/>
      <w:numFmt w:val="lowerRoman"/>
      <w:lvlText w:val="%9."/>
      <w:lvlJc w:val="right"/>
      <w:pPr>
        <w:ind w:left="8105" w:hanging="180"/>
      </w:pPr>
    </w:lvl>
  </w:abstractNum>
  <w:abstractNum w:abstractNumId="2">
    <w:nsid w:val="39B359EC"/>
    <w:multiLevelType w:val="hybridMultilevel"/>
    <w:tmpl w:val="087611F0"/>
    <w:lvl w:ilvl="0" w:tplc="8E8C04CA">
      <w:start w:val="1"/>
      <w:numFmt w:val="decimal"/>
      <w:lvlText w:val="%1."/>
      <w:lvlJc w:val="left"/>
      <w:pPr>
        <w:ind w:left="360"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3">
    <w:nsid w:val="72AA3BAA"/>
    <w:multiLevelType w:val="hybridMultilevel"/>
    <w:tmpl w:val="CFE6208C"/>
    <w:lvl w:ilvl="0" w:tplc="0F20B15E">
      <w:start w:val="1"/>
      <w:numFmt w:val="decimal"/>
      <w:lvlText w:val="%1."/>
      <w:lvlJc w:val="left"/>
      <w:pPr>
        <w:ind w:left="4002" w:hanging="360"/>
      </w:pPr>
      <w:rPr>
        <w:rFonts w:hint="default"/>
      </w:rPr>
    </w:lvl>
    <w:lvl w:ilvl="1" w:tplc="04190019" w:tentative="1">
      <w:start w:val="1"/>
      <w:numFmt w:val="lowerLetter"/>
      <w:lvlText w:val="%2."/>
      <w:lvlJc w:val="left"/>
      <w:pPr>
        <w:ind w:left="4722" w:hanging="360"/>
      </w:pPr>
    </w:lvl>
    <w:lvl w:ilvl="2" w:tplc="0419001B" w:tentative="1">
      <w:start w:val="1"/>
      <w:numFmt w:val="lowerRoman"/>
      <w:lvlText w:val="%3."/>
      <w:lvlJc w:val="right"/>
      <w:pPr>
        <w:ind w:left="5442" w:hanging="180"/>
      </w:pPr>
    </w:lvl>
    <w:lvl w:ilvl="3" w:tplc="0419000F" w:tentative="1">
      <w:start w:val="1"/>
      <w:numFmt w:val="decimal"/>
      <w:lvlText w:val="%4."/>
      <w:lvlJc w:val="left"/>
      <w:pPr>
        <w:ind w:left="6162" w:hanging="360"/>
      </w:pPr>
    </w:lvl>
    <w:lvl w:ilvl="4" w:tplc="04190019" w:tentative="1">
      <w:start w:val="1"/>
      <w:numFmt w:val="lowerLetter"/>
      <w:lvlText w:val="%5."/>
      <w:lvlJc w:val="left"/>
      <w:pPr>
        <w:ind w:left="6882" w:hanging="360"/>
      </w:pPr>
    </w:lvl>
    <w:lvl w:ilvl="5" w:tplc="0419001B" w:tentative="1">
      <w:start w:val="1"/>
      <w:numFmt w:val="lowerRoman"/>
      <w:lvlText w:val="%6."/>
      <w:lvlJc w:val="right"/>
      <w:pPr>
        <w:ind w:left="7602" w:hanging="180"/>
      </w:pPr>
    </w:lvl>
    <w:lvl w:ilvl="6" w:tplc="0419000F" w:tentative="1">
      <w:start w:val="1"/>
      <w:numFmt w:val="decimal"/>
      <w:lvlText w:val="%7."/>
      <w:lvlJc w:val="left"/>
      <w:pPr>
        <w:ind w:left="8322" w:hanging="360"/>
      </w:pPr>
    </w:lvl>
    <w:lvl w:ilvl="7" w:tplc="04190019" w:tentative="1">
      <w:start w:val="1"/>
      <w:numFmt w:val="lowerLetter"/>
      <w:lvlText w:val="%8."/>
      <w:lvlJc w:val="left"/>
      <w:pPr>
        <w:ind w:left="9042" w:hanging="360"/>
      </w:pPr>
    </w:lvl>
    <w:lvl w:ilvl="8" w:tplc="0419001B" w:tentative="1">
      <w:start w:val="1"/>
      <w:numFmt w:val="lowerRoman"/>
      <w:lvlText w:val="%9."/>
      <w:lvlJc w:val="right"/>
      <w:pPr>
        <w:ind w:left="9762"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hyphenationZone w:val="425"/>
  <w:characterSpacingControl w:val="doNotCompress"/>
  <w:footnotePr>
    <w:footnote w:id="-1"/>
    <w:footnote w:id="0"/>
  </w:footnotePr>
  <w:endnotePr>
    <w:endnote w:id="-1"/>
    <w:endnote w:id="0"/>
  </w:endnotePr>
  <w:compat/>
  <w:rsids>
    <w:rsidRoot w:val="000B110E"/>
    <w:rsid w:val="0001024A"/>
    <w:rsid w:val="00010BEC"/>
    <w:rsid w:val="00033ABC"/>
    <w:rsid w:val="00054038"/>
    <w:rsid w:val="00057665"/>
    <w:rsid w:val="00061DA0"/>
    <w:rsid w:val="00065B8B"/>
    <w:rsid w:val="00085744"/>
    <w:rsid w:val="00096FD8"/>
    <w:rsid w:val="000A270B"/>
    <w:rsid w:val="000A5A00"/>
    <w:rsid w:val="000B110E"/>
    <w:rsid w:val="000B1DDF"/>
    <w:rsid w:val="000B35D6"/>
    <w:rsid w:val="000D1BA9"/>
    <w:rsid w:val="000D31F5"/>
    <w:rsid w:val="000D6952"/>
    <w:rsid w:val="000E2216"/>
    <w:rsid w:val="000E4C24"/>
    <w:rsid w:val="000E7F17"/>
    <w:rsid w:val="000F22D1"/>
    <w:rsid w:val="00120286"/>
    <w:rsid w:val="0012191C"/>
    <w:rsid w:val="00146D85"/>
    <w:rsid w:val="00151D86"/>
    <w:rsid w:val="00154BF5"/>
    <w:rsid w:val="0016304E"/>
    <w:rsid w:val="001746FF"/>
    <w:rsid w:val="00185DA0"/>
    <w:rsid w:val="001915B1"/>
    <w:rsid w:val="00191A30"/>
    <w:rsid w:val="001937CB"/>
    <w:rsid w:val="00196B3F"/>
    <w:rsid w:val="001A294F"/>
    <w:rsid w:val="001A67AD"/>
    <w:rsid w:val="001B29E5"/>
    <w:rsid w:val="001B3B15"/>
    <w:rsid w:val="001B48D0"/>
    <w:rsid w:val="001C368D"/>
    <w:rsid w:val="001C755C"/>
    <w:rsid w:val="001C7674"/>
    <w:rsid w:val="001E2672"/>
    <w:rsid w:val="001E64B0"/>
    <w:rsid w:val="00202E2F"/>
    <w:rsid w:val="00203537"/>
    <w:rsid w:val="002126E6"/>
    <w:rsid w:val="002135C0"/>
    <w:rsid w:val="00226971"/>
    <w:rsid w:val="00226C6C"/>
    <w:rsid w:val="00226E88"/>
    <w:rsid w:val="002313D1"/>
    <w:rsid w:val="00250C40"/>
    <w:rsid w:val="00251709"/>
    <w:rsid w:val="00255881"/>
    <w:rsid w:val="00261743"/>
    <w:rsid w:val="002621ED"/>
    <w:rsid w:val="00265C9C"/>
    <w:rsid w:val="00271684"/>
    <w:rsid w:val="00277FEB"/>
    <w:rsid w:val="00281F1B"/>
    <w:rsid w:val="0028575D"/>
    <w:rsid w:val="00290757"/>
    <w:rsid w:val="00293108"/>
    <w:rsid w:val="002965CA"/>
    <w:rsid w:val="002B26FF"/>
    <w:rsid w:val="002C1188"/>
    <w:rsid w:val="002C1B01"/>
    <w:rsid w:val="002C5AE9"/>
    <w:rsid w:val="002F0D34"/>
    <w:rsid w:val="002F195B"/>
    <w:rsid w:val="002F500A"/>
    <w:rsid w:val="002F74CE"/>
    <w:rsid w:val="00300451"/>
    <w:rsid w:val="0030796B"/>
    <w:rsid w:val="00322085"/>
    <w:rsid w:val="003241FE"/>
    <w:rsid w:val="00325E88"/>
    <w:rsid w:val="00344209"/>
    <w:rsid w:val="00351553"/>
    <w:rsid w:val="00351872"/>
    <w:rsid w:val="00353418"/>
    <w:rsid w:val="00354F2D"/>
    <w:rsid w:val="003708B9"/>
    <w:rsid w:val="00394C23"/>
    <w:rsid w:val="003A55E6"/>
    <w:rsid w:val="003B4CF6"/>
    <w:rsid w:val="003B626A"/>
    <w:rsid w:val="003B762F"/>
    <w:rsid w:val="003D30AF"/>
    <w:rsid w:val="003E77C4"/>
    <w:rsid w:val="003F2C0B"/>
    <w:rsid w:val="0040535D"/>
    <w:rsid w:val="0040554C"/>
    <w:rsid w:val="00406488"/>
    <w:rsid w:val="00410D83"/>
    <w:rsid w:val="00417412"/>
    <w:rsid w:val="00426D00"/>
    <w:rsid w:val="00430481"/>
    <w:rsid w:val="00446CB4"/>
    <w:rsid w:val="00466AF0"/>
    <w:rsid w:val="00484179"/>
    <w:rsid w:val="0048491D"/>
    <w:rsid w:val="004B0C5C"/>
    <w:rsid w:val="004C28AD"/>
    <w:rsid w:val="004E4391"/>
    <w:rsid w:val="0050687C"/>
    <w:rsid w:val="00511B5D"/>
    <w:rsid w:val="005160E8"/>
    <w:rsid w:val="00531447"/>
    <w:rsid w:val="00546802"/>
    <w:rsid w:val="00565340"/>
    <w:rsid w:val="00584CD4"/>
    <w:rsid w:val="005953B9"/>
    <w:rsid w:val="00597D04"/>
    <w:rsid w:val="005C3DB3"/>
    <w:rsid w:val="005D0F62"/>
    <w:rsid w:val="005D3BEC"/>
    <w:rsid w:val="005E03BD"/>
    <w:rsid w:val="005E075F"/>
    <w:rsid w:val="006064D0"/>
    <w:rsid w:val="00610BEC"/>
    <w:rsid w:val="00624210"/>
    <w:rsid w:val="006258CE"/>
    <w:rsid w:val="006305F2"/>
    <w:rsid w:val="006364F2"/>
    <w:rsid w:val="00641616"/>
    <w:rsid w:val="0065349B"/>
    <w:rsid w:val="00656254"/>
    <w:rsid w:val="00670524"/>
    <w:rsid w:val="00691F5D"/>
    <w:rsid w:val="006A14C6"/>
    <w:rsid w:val="006A61DC"/>
    <w:rsid w:val="006B2759"/>
    <w:rsid w:val="006E5D87"/>
    <w:rsid w:val="006E6E3B"/>
    <w:rsid w:val="006F05EC"/>
    <w:rsid w:val="00700650"/>
    <w:rsid w:val="00702100"/>
    <w:rsid w:val="0071318E"/>
    <w:rsid w:val="007268B7"/>
    <w:rsid w:val="00730054"/>
    <w:rsid w:val="00733E68"/>
    <w:rsid w:val="007368BC"/>
    <w:rsid w:val="00737145"/>
    <w:rsid w:val="00746E60"/>
    <w:rsid w:val="00750657"/>
    <w:rsid w:val="00757A1D"/>
    <w:rsid w:val="007776E3"/>
    <w:rsid w:val="00791931"/>
    <w:rsid w:val="00792EEC"/>
    <w:rsid w:val="007A1DE1"/>
    <w:rsid w:val="007B2933"/>
    <w:rsid w:val="007C205F"/>
    <w:rsid w:val="007C4C11"/>
    <w:rsid w:val="007D2DD2"/>
    <w:rsid w:val="007D4378"/>
    <w:rsid w:val="007D6B9E"/>
    <w:rsid w:val="007D797A"/>
    <w:rsid w:val="007E50E0"/>
    <w:rsid w:val="008043D3"/>
    <w:rsid w:val="008052A4"/>
    <w:rsid w:val="008447F7"/>
    <w:rsid w:val="00845338"/>
    <w:rsid w:val="00852DA4"/>
    <w:rsid w:val="00860489"/>
    <w:rsid w:val="008679F0"/>
    <w:rsid w:val="00884372"/>
    <w:rsid w:val="00893573"/>
    <w:rsid w:val="008A139E"/>
    <w:rsid w:val="008A3DD3"/>
    <w:rsid w:val="008B749F"/>
    <w:rsid w:val="008C3F6E"/>
    <w:rsid w:val="008D0E4A"/>
    <w:rsid w:val="008D633A"/>
    <w:rsid w:val="008E39E0"/>
    <w:rsid w:val="008E4CCC"/>
    <w:rsid w:val="008E52F4"/>
    <w:rsid w:val="008F4C51"/>
    <w:rsid w:val="009004A8"/>
    <w:rsid w:val="009005A9"/>
    <w:rsid w:val="009043CC"/>
    <w:rsid w:val="0090500D"/>
    <w:rsid w:val="00911158"/>
    <w:rsid w:val="0092796D"/>
    <w:rsid w:val="00941582"/>
    <w:rsid w:val="00946C4C"/>
    <w:rsid w:val="00950BD1"/>
    <w:rsid w:val="0096192F"/>
    <w:rsid w:val="00990B8A"/>
    <w:rsid w:val="00992819"/>
    <w:rsid w:val="009A373D"/>
    <w:rsid w:val="009A5E81"/>
    <w:rsid w:val="009B6654"/>
    <w:rsid w:val="009C7F7A"/>
    <w:rsid w:val="009D2C44"/>
    <w:rsid w:val="009D342A"/>
    <w:rsid w:val="00A00B46"/>
    <w:rsid w:val="00A07CAF"/>
    <w:rsid w:val="00A10607"/>
    <w:rsid w:val="00A2459A"/>
    <w:rsid w:val="00A37A1A"/>
    <w:rsid w:val="00A37AE9"/>
    <w:rsid w:val="00A46A34"/>
    <w:rsid w:val="00A50740"/>
    <w:rsid w:val="00A50AD3"/>
    <w:rsid w:val="00A55EA3"/>
    <w:rsid w:val="00A937CE"/>
    <w:rsid w:val="00AA626A"/>
    <w:rsid w:val="00AA7BEC"/>
    <w:rsid w:val="00AB72BE"/>
    <w:rsid w:val="00AC278D"/>
    <w:rsid w:val="00AD1F20"/>
    <w:rsid w:val="00AE4629"/>
    <w:rsid w:val="00AF2A33"/>
    <w:rsid w:val="00B1451B"/>
    <w:rsid w:val="00B43435"/>
    <w:rsid w:val="00B55F89"/>
    <w:rsid w:val="00B74870"/>
    <w:rsid w:val="00B833F1"/>
    <w:rsid w:val="00B856AC"/>
    <w:rsid w:val="00B860BC"/>
    <w:rsid w:val="00B92F66"/>
    <w:rsid w:val="00B94B8A"/>
    <w:rsid w:val="00BB01D6"/>
    <w:rsid w:val="00BD08D4"/>
    <w:rsid w:val="00BD3B82"/>
    <w:rsid w:val="00BD70AB"/>
    <w:rsid w:val="00BE2FA6"/>
    <w:rsid w:val="00BF1439"/>
    <w:rsid w:val="00BF3870"/>
    <w:rsid w:val="00C04B9E"/>
    <w:rsid w:val="00C12247"/>
    <w:rsid w:val="00C123B4"/>
    <w:rsid w:val="00C4371B"/>
    <w:rsid w:val="00C43D1C"/>
    <w:rsid w:val="00C50E20"/>
    <w:rsid w:val="00C570EC"/>
    <w:rsid w:val="00C72D54"/>
    <w:rsid w:val="00C778A1"/>
    <w:rsid w:val="00C84B1E"/>
    <w:rsid w:val="00C8681C"/>
    <w:rsid w:val="00C95EC7"/>
    <w:rsid w:val="00CC4D7B"/>
    <w:rsid w:val="00CE0DA5"/>
    <w:rsid w:val="00CF443C"/>
    <w:rsid w:val="00D01D58"/>
    <w:rsid w:val="00D07FC1"/>
    <w:rsid w:val="00D1021B"/>
    <w:rsid w:val="00D10B81"/>
    <w:rsid w:val="00D62486"/>
    <w:rsid w:val="00D66F3C"/>
    <w:rsid w:val="00D8020A"/>
    <w:rsid w:val="00DA37B3"/>
    <w:rsid w:val="00DB0AC3"/>
    <w:rsid w:val="00DD7589"/>
    <w:rsid w:val="00DE7B09"/>
    <w:rsid w:val="00DF3630"/>
    <w:rsid w:val="00DF7650"/>
    <w:rsid w:val="00E04530"/>
    <w:rsid w:val="00E04A00"/>
    <w:rsid w:val="00E077A6"/>
    <w:rsid w:val="00E1123B"/>
    <w:rsid w:val="00E157DF"/>
    <w:rsid w:val="00E60676"/>
    <w:rsid w:val="00E627ED"/>
    <w:rsid w:val="00E735FA"/>
    <w:rsid w:val="00E87225"/>
    <w:rsid w:val="00EA2CA1"/>
    <w:rsid w:val="00EA7E73"/>
    <w:rsid w:val="00EB33D6"/>
    <w:rsid w:val="00EB4BB3"/>
    <w:rsid w:val="00ED0187"/>
    <w:rsid w:val="00EE03AB"/>
    <w:rsid w:val="00EF3DEC"/>
    <w:rsid w:val="00F10C16"/>
    <w:rsid w:val="00F12EEA"/>
    <w:rsid w:val="00F24D6C"/>
    <w:rsid w:val="00F25A86"/>
    <w:rsid w:val="00F35408"/>
    <w:rsid w:val="00F37EFB"/>
    <w:rsid w:val="00F40EF8"/>
    <w:rsid w:val="00F558FD"/>
    <w:rsid w:val="00F55BBE"/>
    <w:rsid w:val="00F6313C"/>
    <w:rsid w:val="00F63998"/>
    <w:rsid w:val="00F9107F"/>
    <w:rsid w:val="00F94347"/>
    <w:rsid w:val="00F96C7B"/>
    <w:rsid w:val="00FA14CE"/>
    <w:rsid w:val="00FB4107"/>
    <w:rsid w:val="00FF40CE"/>
    <w:rsid w:val="00FF5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0E"/>
    <w:rPr>
      <w:lang w:val="uk-UA"/>
    </w:rPr>
  </w:style>
  <w:style w:type="paragraph" w:customStyle="1" w:styleId="1">
    <w:name w:val="Обычный1"/>
    <w:link w:val="10"/>
    <w:rsid w:val="000B110E"/>
    <w:pPr>
      <w:suppressAutoHyphens/>
      <w:spacing w:after="0" w:line="100" w:lineRule="atLeast"/>
    </w:pPr>
    <w:rPr>
      <w:rFonts w:ascii="Times New Roman" w:eastAsia="Times New Roman" w:hAnsi="Times New Roman" w:cs="Times New Roman"/>
      <w:kern w:val="0"/>
      <w:sz w:val="28"/>
      <w:szCs w:val="20"/>
      <w:lang w:val="hr-HR" w:eastAsia="ar-SA"/>
    </w:rPr>
  </w:style>
  <w:style w:type="character" w:customStyle="1" w:styleId="10">
    <w:name w:val="Обычный1 Знак"/>
    <w:link w:val="1"/>
    <w:rsid w:val="000B110E"/>
    <w:rPr>
      <w:rFonts w:ascii="Times New Roman" w:eastAsia="Times New Roman" w:hAnsi="Times New Roman" w:cs="Times New Roman"/>
      <w:kern w:val="0"/>
      <w:sz w:val="28"/>
      <w:szCs w:val="20"/>
      <w:lang w:val="hr-HR" w:eastAsia="ar-SA"/>
    </w:rPr>
  </w:style>
  <w:style w:type="paragraph" w:styleId="a5">
    <w:name w:val="footer"/>
    <w:basedOn w:val="a"/>
    <w:link w:val="a6"/>
    <w:uiPriority w:val="99"/>
    <w:unhideWhenUsed/>
    <w:rsid w:val="000B11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0E"/>
    <w:rPr>
      <w:lang w:val="uk-UA"/>
    </w:rPr>
  </w:style>
  <w:style w:type="character" w:styleId="a7">
    <w:name w:val="Hyperlink"/>
    <w:rsid w:val="006064D0"/>
    <w:rPr>
      <w:color w:val="0000FF"/>
      <w:u w:val="single"/>
    </w:rPr>
  </w:style>
  <w:style w:type="table" w:styleId="a8">
    <w:name w:val="Table Grid"/>
    <w:basedOn w:val="a1"/>
    <w:uiPriority w:val="39"/>
    <w:rsid w:val="00C12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 Знак"/>
    <w:basedOn w:val="a"/>
    <w:link w:val="aa"/>
    <w:rsid w:val="0092796D"/>
    <w:pPr>
      <w:spacing w:after="0" w:line="187" w:lineRule="auto"/>
      <w:jc w:val="both"/>
    </w:pPr>
    <w:rPr>
      <w:rFonts w:ascii="Times New Roman" w:eastAsia="Times New Roman" w:hAnsi="Times New Roman" w:cs="Times New Roman"/>
      <w:kern w:val="0"/>
      <w:sz w:val="28"/>
      <w:szCs w:val="28"/>
      <w:lang w:eastAsia="ru-RU"/>
    </w:rPr>
  </w:style>
  <w:style w:type="character" w:customStyle="1" w:styleId="aa">
    <w:name w:val="Основной текст Знак"/>
    <w:aliases w:val=" Знак Знак"/>
    <w:basedOn w:val="a0"/>
    <w:link w:val="a9"/>
    <w:rsid w:val="0092796D"/>
    <w:rPr>
      <w:rFonts w:ascii="Times New Roman" w:eastAsia="Times New Roman" w:hAnsi="Times New Roman" w:cs="Times New Roman"/>
      <w:kern w:val="0"/>
      <w:sz w:val="28"/>
      <w:szCs w:val="28"/>
      <w:lang w:eastAsia="ru-RU"/>
    </w:rPr>
  </w:style>
  <w:style w:type="paragraph" w:styleId="ab">
    <w:name w:val="Balloon Text"/>
    <w:basedOn w:val="a"/>
    <w:link w:val="ac"/>
    <w:uiPriority w:val="99"/>
    <w:semiHidden/>
    <w:unhideWhenUsed/>
    <w:rsid w:val="001915B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915B1"/>
    <w:rPr>
      <w:rFonts w:ascii="Segoe UI" w:hAnsi="Segoe UI" w:cs="Segoe UI"/>
      <w:sz w:val="18"/>
      <w:szCs w:val="18"/>
    </w:rPr>
  </w:style>
  <w:style w:type="paragraph" w:styleId="ad">
    <w:name w:val="List Paragraph"/>
    <w:basedOn w:val="a"/>
    <w:uiPriority w:val="1"/>
    <w:qFormat/>
    <w:rsid w:val="00EA2CA1"/>
    <w:pPr>
      <w:ind w:left="720"/>
      <w:contextualSpacing/>
    </w:pPr>
  </w:style>
  <w:style w:type="paragraph" w:customStyle="1" w:styleId="rvps18">
    <w:name w:val="rvps18"/>
    <w:basedOn w:val="a"/>
    <w:rsid w:val="00D1021B"/>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11">
    <w:name w:val="Незакрита згадка1"/>
    <w:basedOn w:val="a0"/>
    <w:uiPriority w:val="99"/>
    <w:semiHidden/>
    <w:unhideWhenUsed/>
    <w:rsid w:val="0008574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8-2022-%D0%B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zakon.rada.gov.ua/laws/show/3551-1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1668-2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3551-12" TargetMode="External"/><Relationship Id="rId4" Type="http://schemas.openxmlformats.org/officeDocument/2006/relationships/webSettings" Target="webSettings.xml"/><Relationship Id="rId9" Type="http://schemas.openxmlformats.org/officeDocument/2006/relationships/hyperlink" Target="https://zakon.rada.gov.ua/laws/show/3551-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3160</Words>
  <Characters>18018</Characters>
  <Application>Microsoft Office Word</Application>
  <DocSecurity>0</DocSecurity>
  <Lines>150</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Sivers</dc:creator>
  <cp:lastModifiedBy>Загальний</cp:lastModifiedBy>
  <cp:revision>2</cp:revision>
  <cp:lastPrinted>2025-02-03T14:02:00Z</cp:lastPrinted>
  <dcterms:created xsi:type="dcterms:W3CDTF">2026-03-25T10:42:00Z</dcterms:created>
  <dcterms:modified xsi:type="dcterms:W3CDTF">2026-03-25T10:42:00Z</dcterms:modified>
</cp:coreProperties>
</file>